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93C3" w14:textId="17C816AE" w:rsidR="00A2132C" w:rsidRDefault="008C0414"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Project Number</w:t>
      </w:r>
      <w:r w:rsidR="00E731AC" w:rsidRPr="00DE630E">
        <w:rPr>
          <w:rFonts w:asciiTheme="minorHAnsi" w:hAnsiTheme="minorHAnsi" w:cs="Arial"/>
          <w:i/>
          <w:sz w:val="22"/>
          <w:szCs w:val="22"/>
        </w:rPr>
        <w:t>:</w:t>
      </w:r>
      <w:r w:rsidR="0029291D">
        <w:rPr>
          <w:rFonts w:asciiTheme="minorHAnsi" w:hAnsiTheme="minorHAnsi" w:cs="Arial"/>
          <w:i/>
          <w:sz w:val="22"/>
          <w:szCs w:val="22"/>
        </w:rPr>
        <w:t xml:space="preserve"> </w:t>
      </w:r>
      <w:r w:rsidR="00850D05">
        <w:rPr>
          <w:rFonts w:asciiTheme="minorHAnsi" w:hAnsiTheme="minorHAnsi" w:cs="Arial"/>
          <w:i/>
          <w:sz w:val="22"/>
          <w:szCs w:val="22"/>
        </w:rPr>
        <w:t xml:space="preserve"> PR-202</w:t>
      </w:r>
      <w:r w:rsidR="00F667FE">
        <w:rPr>
          <w:rFonts w:asciiTheme="minorHAnsi" w:hAnsiTheme="minorHAnsi" w:cs="Arial"/>
          <w:i/>
          <w:sz w:val="22"/>
          <w:szCs w:val="22"/>
        </w:rPr>
        <w:t>3</w:t>
      </w:r>
      <w:r w:rsidR="00850D05">
        <w:rPr>
          <w:rFonts w:asciiTheme="minorHAnsi" w:hAnsiTheme="minorHAnsi" w:cs="Arial"/>
          <w:i/>
          <w:sz w:val="22"/>
          <w:szCs w:val="22"/>
        </w:rPr>
        <w:t>-00</w:t>
      </w:r>
      <w:r w:rsidR="00F667FE">
        <w:rPr>
          <w:rFonts w:asciiTheme="minorHAnsi" w:hAnsiTheme="minorHAnsi" w:cs="Arial"/>
          <w:i/>
          <w:sz w:val="22"/>
          <w:szCs w:val="22"/>
        </w:rPr>
        <w:t>8</w:t>
      </w:r>
      <w:r w:rsidR="00D42350">
        <w:rPr>
          <w:rFonts w:asciiTheme="minorHAnsi" w:hAnsiTheme="minorHAnsi" w:cs="Arial"/>
          <w:i/>
          <w:sz w:val="22"/>
          <w:szCs w:val="22"/>
        </w:rPr>
        <w:t>842</w:t>
      </w:r>
    </w:p>
    <w:p w14:paraId="1C1382F9" w14:textId="4984C559" w:rsidR="009D326A" w:rsidRPr="00A2132C" w:rsidRDefault="004450D8"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Application Number</w:t>
      </w:r>
      <w:r w:rsidRPr="00DE630E">
        <w:rPr>
          <w:rFonts w:asciiTheme="minorHAnsi" w:hAnsiTheme="minorHAnsi" w:cs="Arial"/>
          <w:i/>
          <w:sz w:val="22"/>
          <w:szCs w:val="22"/>
        </w:rPr>
        <w:t xml:space="preserve">: </w:t>
      </w:r>
      <w:r w:rsidR="00E57B5E">
        <w:rPr>
          <w:rFonts w:asciiTheme="minorHAnsi" w:hAnsiTheme="minorHAnsi" w:cs="Arial"/>
          <w:i/>
          <w:sz w:val="22"/>
          <w:szCs w:val="22"/>
        </w:rPr>
        <w:t>SI</w:t>
      </w:r>
      <w:r w:rsidR="0000712F">
        <w:rPr>
          <w:rFonts w:asciiTheme="minorHAnsi" w:hAnsiTheme="minorHAnsi" w:cs="Arial"/>
          <w:i/>
          <w:sz w:val="22"/>
          <w:szCs w:val="22"/>
        </w:rPr>
        <w:t>-202</w:t>
      </w:r>
      <w:r w:rsidR="00F667FE">
        <w:rPr>
          <w:rFonts w:asciiTheme="minorHAnsi" w:hAnsiTheme="minorHAnsi" w:cs="Arial"/>
          <w:i/>
          <w:sz w:val="22"/>
          <w:szCs w:val="22"/>
        </w:rPr>
        <w:t>3</w:t>
      </w:r>
      <w:r w:rsidR="0000712F">
        <w:rPr>
          <w:rFonts w:asciiTheme="minorHAnsi" w:hAnsiTheme="minorHAnsi" w:cs="Arial"/>
          <w:i/>
          <w:sz w:val="22"/>
          <w:szCs w:val="22"/>
        </w:rPr>
        <w:t>-0</w:t>
      </w:r>
      <w:r w:rsidR="00772261">
        <w:rPr>
          <w:rFonts w:asciiTheme="minorHAnsi" w:hAnsiTheme="minorHAnsi" w:cs="Arial"/>
          <w:i/>
          <w:sz w:val="22"/>
          <w:szCs w:val="22"/>
        </w:rPr>
        <w:t>1209</w:t>
      </w:r>
    </w:p>
    <w:p w14:paraId="339449D9" w14:textId="0D341825" w:rsidR="008C0414" w:rsidRPr="00D3692F" w:rsidRDefault="00013010" w:rsidP="00D3692F">
      <w:pPr>
        <w:spacing w:line="360" w:lineRule="auto"/>
        <w:rPr>
          <w:rFonts w:asciiTheme="minorHAnsi" w:hAnsiTheme="minorHAnsi" w:cs="Arial"/>
          <w:i/>
          <w:sz w:val="22"/>
          <w:szCs w:val="22"/>
        </w:rPr>
      </w:pPr>
      <w:r w:rsidRPr="00A2132C">
        <w:rPr>
          <w:rFonts w:asciiTheme="minorHAnsi" w:hAnsiTheme="minorHAnsi" w:cs="Arial"/>
          <w:b/>
          <w:i/>
          <w:sz w:val="22"/>
          <w:szCs w:val="22"/>
        </w:rPr>
        <w:t>Project Name</w:t>
      </w:r>
      <w:r w:rsidR="004450D8" w:rsidRPr="00DE630E">
        <w:rPr>
          <w:rFonts w:asciiTheme="minorHAnsi" w:hAnsiTheme="minorHAnsi" w:cs="Arial"/>
          <w:i/>
          <w:sz w:val="22"/>
          <w:szCs w:val="22"/>
        </w:rPr>
        <w:t>:</w:t>
      </w:r>
      <w:r w:rsidR="00850D05" w:rsidRPr="00BF28D6">
        <w:rPr>
          <w:rFonts w:asciiTheme="minorHAnsi" w:hAnsiTheme="minorHAnsi" w:cs="Arial"/>
          <w:i/>
          <w:sz w:val="22"/>
          <w:szCs w:val="22"/>
        </w:rPr>
        <w:t xml:space="preserve"> </w:t>
      </w:r>
      <w:r w:rsidR="00772261">
        <w:rPr>
          <w:rFonts w:asciiTheme="minorHAnsi" w:hAnsiTheme="minorHAnsi" w:cs="Arial"/>
          <w:i/>
          <w:sz w:val="22"/>
          <w:szCs w:val="22"/>
        </w:rPr>
        <w:t>MDS Innovation Park II</w:t>
      </w:r>
    </w:p>
    <w:p w14:paraId="24FF6525" w14:textId="7EBAE72A" w:rsidR="000334E1" w:rsidRPr="00772261" w:rsidRDefault="00D6028C" w:rsidP="00772261">
      <w:pPr>
        <w:tabs>
          <w:tab w:val="left" w:pos="540"/>
          <w:tab w:val="left" w:pos="2700"/>
          <w:tab w:val="left" w:pos="3150"/>
          <w:tab w:val="left" w:pos="5130"/>
          <w:tab w:val="left" w:pos="5580"/>
        </w:tabs>
        <w:spacing w:line="276" w:lineRule="auto"/>
        <w:rPr>
          <w:rFonts w:asciiTheme="minorHAnsi" w:hAnsiTheme="minorHAnsi" w:cs="Arial"/>
          <w:sz w:val="22"/>
          <w:szCs w:val="22"/>
        </w:rPr>
      </w:pPr>
      <w:r w:rsidRPr="00A2132C">
        <w:rPr>
          <w:rFonts w:asciiTheme="minorHAnsi" w:hAnsiTheme="minorHAnsi" w:cs="Arial"/>
          <w:b/>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772261">
        <w:rPr>
          <w:rFonts w:asciiTheme="minorHAnsi" w:hAnsiTheme="minorHAnsi" w:cs="Arial"/>
          <w:i/>
          <w:sz w:val="22"/>
          <w:szCs w:val="22"/>
        </w:rPr>
        <w:t>Alternative Landscape Plan</w:t>
      </w:r>
    </w:p>
    <w:p w14:paraId="74D7F981" w14:textId="77777777" w:rsidR="000334E1" w:rsidRPr="00A2132C" w:rsidRDefault="000334E1" w:rsidP="00DE630E">
      <w:pPr>
        <w:pBdr>
          <w:bottom w:val="single" w:sz="4" w:space="1" w:color="auto"/>
        </w:pBdr>
        <w:rPr>
          <w:rFonts w:asciiTheme="minorHAnsi" w:hAnsiTheme="minorHAnsi" w:cs="Arial"/>
          <w:i/>
          <w:sz w:val="22"/>
          <w:szCs w:val="22"/>
        </w:rPr>
      </w:pPr>
    </w:p>
    <w:p w14:paraId="1C8BCB7E" w14:textId="77777777" w:rsidR="00F22F14" w:rsidRPr="000334E1" w:rsidRDefault="000334E1" w:rsidP="008C0414">
      <w:pPr>
        <w:rPr>
          <w:rFonts w:asciiTheme="minorHAnsi" w:hAnsiTheme="minorHAnsi" w:cs="Arial"/>
          <w:b/>
          <w:sz w:val="20"/>
          <w:szCs w:val="20"/>
        </w:rPr>
      </w:pPr>
      <w:r>
        <w:rPr>
          <w:rFonts w:asciiTheme="minorHAnsi" w:hAnsiTheme="minorHAnsi" w:cstheme="minorHAnsi"/>
          <w:i/>
          <w:sz w:val="20"/>
          <w:szCs w:val="20"/>
        </w:rPr>
        <w:t>*</w:t>
      </w:r>
      <w:r w:rsidR="00F22F14" w:rsidRPr="000334E1">
        <w:rPr>
          <w:rFonts w:asciiTheme="minorHAnsi" w:hAnsiTheme="minorHAnsi" w:cstheme="minorHAnsi"/>
          <w:i/>
          <w:sz w:val="20"/>
          <w:szCs w:val="20"/>
        </w:rPr>
        <w:t>These are preliminary Planning comments. Additional reviews and/or revised</w:t>
      </w:r>
      <w:r w:rsidR="00910605">
        <w:rPr>
          <w:rFonts w:asciiTheme="minorHAnsi" w:hAnsiTheme="minorHAnsi" w:cstheme="minorHAnsi"/>
          <w:i/>
          <w:sz w:val="20"/>
          <w:szCs w:val="20"/>
        </w:rPr>
        <w:t xml:space="preserve"> comments may be needed for any</w:t>
      </w:r>
      <w:r>
        <w:rPr>
          <w:rFonts w:asciiTheme="minorHAnsi" w:hAnsiTheme="minorHAnsi" w:cstheme="minorHAnsi"/>
          <w:i/>
          <w:sz w:val="20"/>
          <w:szCs w:val="20"/>
        </w:rPr>
        <w:t xml:space="preserve"> modifications</w:t>
      </w:r>
      <w:r w:rsidR="00F22F14" w:rsidRPr="000334E1">
        <w:rPr>
          <w:rFonts w:asciiTheme="minorHAnsi" w:hAnsiTheme="minorHAnsi" w:cstheme="minorHAnsi"/>
          <w:i/>
          <w:sz w:val="20"/>
          <w:szCs w:val="20"/>
        </w:rPr>
        <w:t xml:space="preserve"> and/or supplemental submittals.</w:t>
      </w:r>
    </w:p>
    <w:p w14:paraId="3AB35CE3" w14:textId="7044B04A" w:rsidR="000334E1" w:rsidRDefault="000334E1" w:rsidP="008C0414">
      <w:pPr>
        <w:rPr>
          <w:rFonts w:asciiTheme="minorHAnsi" w:hAnsiTheme="minorHAnsi" w:cs="Arial"/>
          <w:b/>
          <w:sz w:val="22"/>
          <w:szCs w:val="22"/>
        </w:rPr>
      </w:pPr>
    </w:p>
    <w:p w14:paraId="1A5404AD" w14:textId="77777777" w:rsidR="00A024ED" w:rsidRPr="0098270B" w:rsidRDefault="00A024ED" w:rsidP="00A024ED">
      <w:pPr>
        <w:rPr>
          <w:rFonts w:ascii="Calibri" w:hAnsi="Calibri" w:cs="Calibri"/>
          <w:b/>
          <w:sz w:val="22"/>
          <w:szCs w:val="22"/>
        </w:rPr>
      </w:pPr>
      <w:r w:rsidRPr="0098270B">
        <w:rPr>
          <w:rFonts w:ascii="Calibri" w:hAnsi="Calibri" w:cs="Calibri"/>
          <w:b/>
          <w:sz w:val="22"/>
          <w:szCs w:val="22"/>
        </w:rPr>
        <w:t xml:space="preserve">Note:  Items in </w:t>
      </w:r>
      <w:r w:rsidRPr="0098270B">
        <w:rPr>
          <w:rFonts w:ascii="Calibri" w:hAnsi="Calibri" w:cs="Calibri"/>
          <w:b/>
          <w:color w:val="F79646" w:themeColor="accent6"/>
          <w:sz w:val="22"/>
          <w:szCs w:val="22"/>
        </w:rPr>
        <w:t xml:space="preserve">orange type </w:t>
      </w:r>
      <w:r w:rsidRPr="0098270B">
        <w:rPr>
          <w:rFonts w:ascii="Calibri" w:hAnsi="Calibri" w:cs="Calibri"/>
          <w:b/>
          <w:sz w:val="22"/>
          <w:szCs w:val="22"/>
        </w:rPr>
        <w:t>require a response.</w:t>
      </w:r>
    </w:p>
    <w:p w14:paraId="162BEF30" w14:textId="4F63986D" w:rsidR="00A024ED" w:rsidRPr="00A024ED" w:rsidRDefault="00A024ED" w:rsidP="008C0414">
      <w:pPr>
        <w:rPr>
          <w:rFonts w:ascii="Calibri" w:hAnsi="Calibri" w:cs="Calibri"/>
          <w:b/>
          <w:sz w:val="22"/>
          <w:szCs w:val="22"/>
        </w:rPr>
      </w:pPr>
      <w:r w:rsidRPr="0098270B">
        <w:rPr>
          <w:rFonts w:ascii="Calibri" w:hAnsi="Calibri" w:cs="Calibri"/>
          <w:b/>
          <w:sz w:val="22"/>
          <w:szCs w:val="22"/>
        </w:rPr>
        <w:t xml:space="preserve">Note:  Items in </w:t>
      </w:r>
      <w:r w:rsidRPr="0098270B">
        <w:rPr>
          <w:rFonts w:ascii="Calibri" w:hAnsi="Calibri" w:cs="Calibri"/>
          <w:b/>
          <w:color w:val="3BC5A7"/>
          <w:sz w:val="22"/>
          <w:szCs w:val="22"/>
        </w:rPr>
        <w:t xml:space="preserve">green type </w:t>
      </w:r>
      <w:r w:rsidRPr="0098270B">
        <w:rPr>
          <w:rFonts w:ascii="Calibri" w:hAnsi="Calibri" w:cs="Calibri"/>
          <w:b/>
          <w:sz w:val="22"/>
          <w:szCs w:val="22"/>
        </w:rPr>
        <w:t>are Compliant items.</w:t>
      </w:r>
    </w:p>
    <w:p w14:paraId="10C2C032" w14:textId="77777777" w:rsidR="00A024ED" w:rsidRDefault="00A024ED" w:rsidP="008C0414">
      <w:pPr>
        <w:rPr>
          <w:rFonts w:asciiTheme="minorHAnsi" w:hAnsiTheme="minorHAnsi" w:cs="Arial"/>
          <w:b/>
          <w:sz w:val="22"/>
          <w:szCs w:val="22"/>
        </w:rPr>
      </w:pPr>
    </w:p>
    <w:p w14:paraId="0DFF3D92" w14:textId="3467A0A0" w:rsidR="00E731AC" w:rsidRPr="00162839" w:rsidRDefault="00162839" w:rsidP="00162839">
      <w:pPr>
        <w:widowControl/>
        <w:rPr>
          <w:rFonts w:ascii="Calibri" w:hAnsi="Calibri" w:cs="Calibri"/>
          <w:b/>
          <w:bCs/>
        </w:rPr>
      </w:pPr>
      <w:r w:rsidRPr="00162839">
        <w:rPr>
          <w:rFonts w:ascii="Calibri" w:hAnsi="Calibri" w:cs="Calibri"/>
          <w:b/>
          <w:bCs/>
        </w:rPr>
        <w:t>HISTORY AND FINDINGS</w:t>
      </w:r>
    </w:p>
    <w:p w14:paraId="08CE7739" w14:textId="77777777" w:rsidR="009F60AE" w:rsidRDefault="009F60AE" w:rsidP="009F60AE">
      <w:pPr>
        <w:rPr>
          <w:rFonts w:ascii="Calibri" w:hAnsi="Calibri" w:cs="Calibri"/>
        </w:rPr>
      </w:pPr>
    </w:p>
    <w:p w14:paraId="0D19BB6F" w14:textId="66802739" w:rsidR="00793CDB" w:rsidRDefault="00793CDB" w:rsidP="009F60AE">
      <w:pPr>
        <w:pStyle w:val="ListParagraph"/>
        <w:widowControl/>
        <w:numPr>
          <w:ilvl w:val="0"/>
          <w:numId w:val="14"/>
        </w:numPr>
        <w:rPr>
          <w:rFonts w:ascii="Calibri" w:hAnsi="Calibri" w:cs="Calibri"/>
          <w:sz w:val="22"/>
          <w:szCs w:val="22"/>
        </w:rPr>
      </w:pPr>
      <w:bookmarkStart w:id="0" w:name="_Hlk147234498"/>
      <w:r w:rsidRPr="0098270B">
        <w:rPr>
          <w:rFonts w:ascii="Calibri" w:hAnsi="Calibri" w:cs="Calibri"/>
          <w:sz w:val="22"/>
          <w:szCs w:val="22"/>
        </w:rPr>
        <w:t xml:space="preserve">The subject </w:t>
      </w:r>
      <w:r w:rsidR="006E508E" w:rsidRPr="0098270B">
        <w:rPr>
          <w:rFonts w:ascii="Calibri" w:hAnsi="Calibri" w:cs="Calibri"/>
          <w:sz w:val="22"/>
          <w:szCs w:val="22"/>
        </w:rPr>
        <w:t>property</w:t>
      </w:r>
      <w:r w:rsidRPr="0098270B">
        <w:rPr>
          <w:rFonts w:ascii="Calibri" w:hAnsi="Calibri" w:cs="Calibri"/>
          <w:sz w:val="22"/>
          <w:szCs w:val="22"/>
        </w:rPr>
        <w:t xml:space="preserve"> is </w:t>
      </w:r>
      <w:r w:rsidR="00907005">
        <w:rPr>
          <w:rFonts w:ascii="Calibri" w:hAnsi="Calibri" w:cs="Calibri"/>
          <w:sz w:val="22"/>
          <w:szCs w:val="22"/>
        </w:rPr>
        <w:t xml:space="preserve">located in Mesa </w:t>
      </w:r>
      <w:r w:rsidR="00106326">
        <w:rPr>
          <w:rFonts w:ascii="Calibri" w:hAnsi="Calibri" w:cs="Calibri"/>
          <w:sz w:val="22"/>
          <w:szCs w:val="22"/>
        </w:rPr>
        <w:t xml:space="preserve">del Sol and </w:t>
      </w:r>
      <w:r w:rsidRPr="0098270B">
        <w:rPr>
          <w:rFonts w:ascii="Calibri" w:hAnsi="Calibri" w:cs="Calibri"/>
          <w:sz w:val="22"/>
          <w:szCs w:val="22"/>
        </w:rPr>
        <w:t>zoned</w:t>
      </w:r>
      <w:r w:rsidR="00ED2322" w:rsidRPr="0098270B">
        <w:rPr>
          <w:rFonts w:ascii="Calibri" w:hAnsi="Calibri" w:cs="Calibri"/>
          <w:sz w:val="22"/>
          <w:szCs w:val="22"/>
        </w:rPr>
        <w:t xml:space="preserve"> PC</w:t>
      </w:r>
      <w:r w:rsidRPr="0098270B">
        <w:rPr>
          <w:rFonts w:ascii="Calibri" w:hAnsi="Calibri" w:cs="Calibri"/>
          <w:sz w:val="22"/>
          <w:szCs w:val="22"/>
        </w:rPr>
        <w:t xml:space="preserve"> (Mixed-use – </w:t>
      </w:r>
      <w:r w:rsidR="00ED2322" w:rsidRPr="0098270B">
        <w:rPr>
          <w:rFonts w:ascii="Calibri" w:hAnsi="Calibri" w:cs="Calibri"/>
          <w:sz w:val="22"/>
          <w:szCs w:val="22"/>
        </w:rPr>
        <w:t>Planned Community</w:t>
      </w:r>
      <w:r w:rsidR="00567078" w:rsidRPr="0098270B">
        <w:rPr>
          <w:rFonts w:ascii="Calibri" w:hAnsi="Calibri" w:cs="Calibri"/>
          <w:sz w:val="22"/>
          <w:szCs w:val="22"/>
        </w:rPr>
        <w:t>).</w:t>
      </w:r>
    </w:p>
    <w:bookmarkEnd w:id="0"/>
    <w:p w14:paraId="5D6DA0EE" w14:textId="51C3A187" w:rsidR="00B77831" w:rsidRDefault="00B77831" w:rsidP="00B77831">
      <w:pPr>
        <w:pStyle w:val="ListParagraph"/>
        <w:widowControl/>
        <w:rPr>
          <w:rFonts w:ascii="Calibri" w:hAnsi="Calibri" w:cs="Calibri"/>
          <w:sz w:val="22"/>
          <w:szCs w:val="22"/>
        </w:rPr>
      </w:pPr>
    </w:p>
    <w:p w14:paraId="5918946E" w14:textId="353FDEE2" w:rsidR="00B77831" w:rsidRPr="0098270B" w:rsidRDefault="00B77831" w:rsidP="00B77831">
      <w:pPr>
        <w:pStyle w:val="ListParagraph"/>
        <w:widowControl/>
        <w:numPr>
          <w:ilvl w:val="0"/>
          <w:numId w:val="14"/>
        </w:numPr>
        <w:rPr>
          <w:rFonts w:ascii="Calibri" w:hAnsi="Calibri" w:cs="Calibri"/>
          <w:sz w:val="22"/>
          <w:szCs w:val="22"/>
        </w:rPr>
      </w:pPr>
      <w:bookmarkStart w:id="1" w:name="_Hlk147234587"/>
      <w:r>
        <w:rPr>
          <w:rFonts w:ascii="Calibri" w:hAnsi="Calibri" w:cs="Calibri"/>
          <w:sz w:val="22"/>
          <w:szCs w:val="22"/>
        </w:rPr>
        <w:t xml:space="preserve">The subject property is part of previously approved Site Development Plans for </w:t>
      </w:r>
      <w:r w:rsidR="001B3603">
        <w:rPr>
          <w:rFonts w:ascii="Calibri" w:hAnsi="Calibri" w:cs="Calibri"/>
          <w:sz w:val="22"/>
          <w:szCs w:val="22"/>
        </w:rPr>
        <w:t xml:space="preserve">the Albuquerque Studios Expansion </w:t>
      </w:r>
      <w:bookmarkEnd w:id="1"/>
      <w:r w:rsidR="001B3603">
        <w:rPr>
          <w:rFonts w:ascii="Calibri" w:hAnsi="Calibri" w:cs="Calibri"/>
          <w:sz w:val="22"/>
          <w:szCs w:val="22"/>
        </w:rPr>
        <w:t>located at 5650 University Blvd. SE at Mesa del Sol</w:t>
      </w:r>
      <w:r>
        <w:rPr>
          <w:rFonts w:ascii="Calibri" w:hAnsi="Calibri" w:cs="Calibri"/>
          <w:sz w:val="22"/>
          <w:szCs w:val="22"/>
        </w:rPr>
        <w:t xml:space="preserve"> (PR-2021-005573 approved 3/2/22 and PR-2021-005629 approved 10/27/21).</w:t>
      </w:r>
      <w:r w:rsidR="00933157">
        <w:rPr>
          <w:rFonts w:ascii="Calibri" w:hAnsi="Calibri" w:cs="Calibri"/>
          <w:sz w:val="22"/>
          <w:szCs w:val="22"/>
        </w:rPr>
        <w:t xml:space="preserve"> </w:t>
      </w:r>
      <w:r>
        <w:rPr>
          <w:rFonts w:ascii="Calibri" w:hAnsi="Calibri" w:cs="Calibri"/>
          <w:sz w:val="22"/>
          <w:szCs w:val="22"/>
        </w:rPr>
        <w:t xml:space="preserve"> </w:t>
      </w:r>
    </w:p>
    <w:p w14:paraId="4B5E7DE6" w14:textId="0310AC63" w:rsidR="006E508E" w:rsidRPr="0098270B" w:rsidRDefault="006E508E" w:rsidP="006E508E">
      <w:pPr>
        <w:pStyle w:val="ListParagraph"/>
        <w:widowControl/>
        <w:rPr>
          <w:rFonts w:ascii="Calibri" w:hAnsi="Calibri" w:cs="Calibri"/>
          <w:sz w:val="22"/>
          <w:szCs w:val="22"/>
        </w:rPr>
      </w:pPr>
    </w:p>
    <w:p w14:paraId="40BCFB6F" w14:textId="6E3E3BC5" w:rsidR="00B77831" w:rsidRDefault="006E508E" w:rsidP="00210E81">
      <w:pPr>
        <w:pStyle w:val="ListParagraph"/>
        <w:widowControl/>
        <w:numPr>
          <w:ilvl w:val="0"/>
          <w:numId w:val="14"/>
        </w:numPr>
        <w:rPr>
          <w:rFonts w:ascii="Calibri" w:hAnsi="Calibri" w:cs="Calibri"/>
          <w:sz w:val="22"/>
          <w:szCs w:val="22"/>
        </w:rPr>
      </w:pPr>
      <w:r w:rsidRPr="0098270B">
        <w:rPr>
          <w:rFonts w:ascii="Calibri" w:hAnsi="Calibri" w:cs="Calibri"/>
          <w:sz w:val="22"/>
          <w:szCs w:val="22"/>
        </w:rPr>
        <w:t>Th</w:t>
      </w:r>
      <w:r w:rsidR="0098270B" w:rsidRPr="0098270B">
        <w:rPr>
          <w:rFonts w:ascii="Calibri" w:hAnsi="Calibri" w:cs="Calibri"/>
          <w:sz w:val="22"/>
          <w:szCs w:val="22"/>
        </w:rPr>
        <w:t>is</w:t>
      </w:r>
      <w:r w:rsidRPr="0098270B">
        <w:rPr>
          <w:rFonts w:ascii="Calibri" w:hAnsi="Calibri" w:cs="Calibri"/>
          <w:sz w:val="22"/>
          <w:szCs w:val="22"/>
        </w:rPr>
        <w:t xml:space="preserve"> subject property has </w:t>
      </w:r>
      <w:r w:rsidR="0098270B" w:rsidRPr="0098270B">
        <w:rPr>
          <w:rFonts w:ascii="Calibri" w:hAnsi="Calibri" w:cs="Calibri"/>
          <w:sz w:val="22"/>
          <w:szCs w:val="22"/>
        </w:rPr>
        <w:t xml:space="preserve">previously been reviewed for Administrative Amendment. On </w:t>
      </w:r>
      <w:r w:rsidR="0098270B" w:rsidRPr="00700A67">
        <w:rPr>
          <w:rFonts w:ascii="Calibri" w:hAnsi="Calibri" w:cs="Calibri"/>
          <w:b/>
          <w:sz w:val="22"/>
          <w:szCs w:val="22"/>
        </w:rPr>
        <w:t>11/29/2021 (PR-2021—005629)</w:t>
      </w:r>
      <w:r w:rsidR="00700A67" w:rsidRPr="00700A67">
        <w:rPr>
          <w:rFonts w:ascii="Calibri" w:hAnsi="Calibri" w:cs="Calibri"/>
          <w:b/>
          <w:sz w:val="22"/>
          <w:szCs w:val="22"/>
        </w:rPr>
        <w:t xml:space="preserve"> Alternative Landscaping Plan</w:t>
      </w:r>
      <w:r w:rsidR="00700A67">
        <w:rPr>
          <w:rFonts w:ascii="Calibri" w:hAnsi="Calibri" w:cs="Calibri"/>
          <w:b/>
          <w:sz w:val="22"/>
          <w:szCs w:val="22"/>
        </w:rPr>
        <w:t xml:space="preserve"> was approved</w:t>
      </w:r>
      <w:r w:rsidR="00700A67" w:rsidRPr="00700A67">
        <w:rPr>
          <w:rFonts w:ascii="Calibri" w:hAnsi="Calibri" w:cs="Calibri"/>
          <w:b/>
          <w:sz w:val="22"/>
          <w:szCs w:val="22"/>
        </w:rPr>
        <w:t>:</w:t>
      </w:r>
      <w:r w:rsidR="00700A67">
        <w:rPr>
          <w:rFonts w:ascii="Calibri" w:hAnsi="Calibri" w:cs="Calibri"/>
          <w:sz w:val="22"/>
          <w:szCs w:val="22"/>
        </w:rPr>
        <w:t xml:space="preserve"> “</w:t>
      </w:r>
      <w:r w:rsidR="00700A67" w:rsidRPr="00700A67">
        <w:rPr>
          <w:rFonts w:ascii="Calibri" w:hAnsi="Calibri" w:cs="Calibri"/>
          <w:sz w:val="22"/>
          <w:szCs w:val="22"/>
        </w:rPr>
        <w:t>Site landscaping distributed along publicly-visible</w:t>
      </w:r>
      <w:r w:rsidR="00700A67">
        <w:rPr>
          <w:rFonts w:ascii="Calibri" w:hAnsi="Calibri" w:cs="Calibri"/>
          <w:sz w:val="22"/>
          <w:szCs w:val="22"/>
        </w:rPr>
        <w:t xml:space="preserve"> </w:t>
      </w:r>
      <w:r w:rsidR="00700A67" w:rsidRPr="00700A67">
        <w:rPr>
          <w:rFonts w:ascii="Calibri" w:hAnsi="Calibri" w:cs="Calibri"/>
          <w:sz w:val="22"/>
          <w:szCs w:val="22"/>
        </w:rPr>
        <w:t>portions of site such as along major internal roadways and in open space;</w:t>
      </w:r>
      <w:r w:rsidR="00700A67">
        <w:rPr>
          <w:rFonts w:ascii="Calibri" w:hAnsi="Calibri" w:cs="Calibri"/>
          <w:sz w:val="22"/>
          <w:szCs w:val="22"/>
        </w:rPr>
        <w:t xml:space="preserve"> a</w:t>
      </w:r>
      <w:r w:rsidR="00700A67" w:rsidRPr="00700A67">
        <w:rPr>
          <w:rFonts w:ascii="Calibri" w:hAnsi="Calibri" w:cs="Calibri"/>
          <w:sz w:val="22"/>
          <w:szCs w:val="22"/>
        </w:rPr>
        <w:t>dditional planting also located along University Blvd.</w:t>
      </w:r>
      <w:r w:rsidR="00700A67">
        <w:rPr>
          <w:rFonts w:ascii="Calibri" w:hAnsi="Calibri" w:cs="Calibri"/>
          <w:sz w:val="22"/>
          <w:szCs w:val="22"/>
        </w:rPr>
        <w:t xml:space="preserve"> </w:t>
      </w:r>
      <w:r w:rsidR="00700A67" w:rsidRPr="00700A67">
        <w:rPr>
          <w:rFonts w:ascii="Calibri" w:hAnsi="Calibri" w:cs="Calibri"/>
          <w:sz w:val="22"/>
          <w:szCs w:val="22"/>
        </w:rPr>
        <w:t>No reduction of tree planting or other landscaping requirements</w:t>
      </w:r>
      <w:r w:rsidR="00700A67">
        <w:rPr>
          <w:rFonts w:ascii="Calibri" w:hAnsi="Calibri" w:cs="Calibri"/>
          <w:sz w:val="22"/>
          <w:szCs w:val="22"/>
        </w:rPr>
        <w:t>”</w:t>
      </w:r>
      <w:r w:rsidR="00700A67" w:rsidRPr="00700A67">
        <w:rPr>
          <w:rFonts w:ascii="Calibri" w:hAnsi="Calibri" w:cs="Calibri"/>
          <w:sz w:val="22"/>
          <w:szCs w:val="22"/>
        </w:rPr>
        <w:t>.</w:t>
      </w:r>
      <w:r w:rsidR="00700A67">
        <w:rPr>
          <w:rFonts w:ascii="Calibri" w:hAnsi="Calibri" w:cs="Calibri"/>
          <w:sz w:val="22"/>
          <w:szCs w:val="22"/>
        </w:rPr>
        <w:t xml:space="preserve"> </w:t>
      </w:r>
      <w:bookmarkStart w:id="2" w:name="_Hlk147234606"/>
      <w:r w:rsidR="00700A67" w:rsidRPr="0098270B">
        <w:rPr>
          <w:rFonts w:ascii="Calibri" w:hAnsi="Calibri" w:cs="Calibri"/>
          <w:sz w:val="22"/>
          <w:szCs w:val="22"/>
        </w:rPr>
        <w:t xml:space="preserve">On </w:t>
      </w:r>
      <w:r w:rsidR="00700A67" w:rsidRPr="00700A67">
        <w:rPr>
          <w:rFonts w:ascii="Calibri" w:hAnsi="Calibri" w:cs="Calibri"/>
          <w:b/>
          <w:sz w:val="22"/>
          <w:szCs w:val="22"/>
        </w:rPr>
        <w:t>11/29/2021 (PR-2021—005629) Alternative Landscaping Plan</w:t>
      </w:r>
      <w:r w:rsidR="00700A67">
        <w:rPr>
          <w:rFonts w:ascii="Calibri" w:hAnsi="Calibri" w:cs="Calibri"/>
          <w:b/>
          <w:sz w:val="22"/>
          <w:szCs w:val="22"/>
        </w:rPr>
        <w:t xml:space="preserve"> was approved</w:t>
      </w:r>
      <w:r w:rsidR="00B1234E">
        <w:rPr>
          <w:rFonts w:ascii="Calibri" w:hAnsi="Calibri" w:cs="Calibri"/>
          <w:b/>
          <w:sz w:val="22"/>
          <w:szCs w:val="22"/>
        </w:rPr>
        <w:t xml:space="preserve"> (MDS North)</w:t>
      </w:r>
      <w:r w:rsidR="00700A67" w:rsidRPr="00700A67">
        <w:rPr>
          <w:rFonts w:ascii="Calibri" w:hAnsi="Calibri" w:cs="Calibri"/>
          <w:sz w:val="22"/>
          <w:szCs w:val="22"/>
        </w:rPr>
        <w:t xml:space="preserve"> </w:t>
      </w:r>
      <w:r w:rsidR="00700A67" w:rsidRPr="0098270B">
        <w:rPr>
          <w:rFonts w:ascii="Calibri" w:hAnsi="Calibri" w:cs="Calibri"/>
          <w:sz w:val="22"/>
          <w:szCs w:val="22"/>
        </w:rPr>
        <w:t xml:space="preserve">On </w:t>
      </w:r>
      <w:r w:rsidR="00700A67">
        <w:rPr>
          <w:rFonts w:ascii="Calibri" w:hAnsi="Calibri" w:cs="Calibri"/>
          <w:b/>
          <w:sz w:val="22"/>
          <w:szCs w:val="22"/>
        </w:rPr>
        <w:t>2</w:t>
      </w:r>
      <w:r w:rsidR="00700A67" w:rsidRPr="00700A67">
        <w:rPr>
          <w:rFonts w:ascii="Calibri" w:hAnsi="Calibri" w:cs="Calibri"/>
          <w:b/>
          <w:sz w:val="22"/>
          <w:szCs w:val="22"/>
        </w:rPr>
        <w:t>/</w:t>
      </w:r>
      <w:r w:rsidR="00700A67">
        <w:rPr>
          <w:rFonts w:ascii="Calibri" w:hAnsi="Calibri" w:cs="Calibri"/>
          <w:b/>
          <w:sz w:val="22"/>
          <w:szCs w:val="22"/>
        </w:rPr>
        <w:t>24</w:t>
      </w:r>
      <w:r w:rsidR="00700A67" w:rsidRPr="00700A67">
        <w:rPr>
          <w:rFonts w:ascii="Calibri" w:hAnsi="Calibri" w:cs="Calibri"/>
          <w:b/>
          <w:sz w:val="22"/>
          <w:szCs w:val="22"/>
        </w:rPr>
        <w:t>/202</w:t>
      </w:r>
      <w:r w:rsidR="00700A67">
        <w:rPr>
          <w:rFonts w:ascii="Calibri" w:hAnsi="Calibri" w:cs="Calibri"/>
          <w:b/>
          <w:sz w:val="22"/>
          <w:szCs w:val="22"/>
        </w:rPr>
        <w:t>2</w:t>
      </w:r>
      <w:r w:rsidR="00700A67" w:rsidRPr="00700A67">
        <w:rPr>
          <w:rFonts w:ascii="Calibri" w:hAnsi="Calibri" w:cs="Calibri"/>
          <w:b/>
          <w:sz w:val="22"/>
          <w:szCs w:val="22"/>
        </w:rPr>
        <w:t xml:space="preserve"> (PR-2021—005</w:t>
      </w:r>
      <w:r w:rsidR="00700A67">
        <w:rPr>
          <w:rFonts w:ascii="Calibri" w:hAnsi="Calibri" w:cs="Calibri"/>
          <w:b/>
          <w:sz w:val="22"/>
          <w:szCs w:val="22"/>
        </w:rPr>
        <w:t>573</w:t>
      </w:r>
      <w:r w:rsidR="00700A67" w:rsidRPr="00700A67">
        <w:rPr>
          <w:rFonts w:ascii="Calibri" w:hAnsi="Calibri" w:cs="Calibri"/>
          <w:b/>
          <w:sz w:val="22"/>
          <w:szCs w:val="22"/>
        </w:rPr>
        <w:t>) Alternative Landscaping Plan</w:t>
      </w:r>
      <w:r w:rsidR="00700A67">
        <w:rPr>
          <w:rFonts w:ascii="Calibri" w:hAnsi="Calibri" w:cs="Calibri"/>
          <w:b/>
          <w:sz w:val="22"/>
          <w:szCs w:val="22"/>
        </w:rPr>
        <w:t xml:space="preserve"> was approved</w:t>
      </w:r>
      <w:r w:rsidR="00B1234E">
        <w:rPr>
          <w:rFonts w:ascii="Calibri" w:hAnsi="Calibri" w:cs="Calibri"/>
          <w:b/>
          <w:sz w:val="22"/>
          <w:szCs w:val="22"/>
        </w:rPr>
        <w:t xml:space="preserve"> (MDS East)</w:t>
      </w:r>
      <w:bookmarkEnd w:id="2"/>
      <w:r w:rsidR="00700A67" w:rsidRPr="00700A67">
        <w:rPr>
          <w:rFonts w:ascii="Calibri" w:hAnsi="Calibri" w:cs="Calibri"/>
          <w:b/>
          <w:sz w:val="22"/>
          <w:szCs w:val="22"/>
        </w:rPr>
        <w:t>:</w:t>
      </w:r>
      <w:r w:rsidR="00700A67">
        <w:rPr>
          <w:rFonts w:ascii="Calibri" w:hAnsi="Calibri" w:cs="Calibri"/>
          <w:b/>
          <w:sz w:val="22"/>
          <w:szCs w:val="22"/>
        </w:rPr>
        <w:t xml:space="preserve"> “</w:t>
      </w:r>
      <w:r w:rsidR="00700A67" w:rsidRPr="00700A67">
        <w:rPr>
          <w:rFonts w:ascii="Calibri" w:hAnsi="Calibri" w:cs="Calibri"/>
          <w:sz w:val="22"/>
          <w:szCs w:val="22"/>
        </w:rPr>
        <w:t xml:space="preserve">No reduction in tree planting requirements; </w:t>
      </w:r>
      <w:r w:rsidR="00700A67">
        <w:rPr>
          <w:rFonts w:ascii="Calibri" w:hAnsi="Calibri" w:cs="Calibri"/>
          <w:sz w:val="22"/>
          <w:szCs w:val="22"/>
        </w:rPr>
        <w:t>n</w:t>
      </w:r>
      <w:r w:rsidR="00700A67" w:rsidRPr="00700A67">
        <w:rPr>
          <w:rFonts w:ascii="Calibri" w:hAnsi="Calibri" w:cs="Calibri"/>
          <w:sz w:val="22"/>
          <w:szCs w:val="22"/>
        </w:rPr>
        <w:t>o</w:t>
      </w:r>
      <w:r w:rsidR="00700A67" w:rsidRPr="00700A67">
        <w:t xml:space="preserve"> </w:t>
      </w:r>
      <w:r w:rsidR="00700A67" w:rsidRPr="00700A67">
        <w:rPr>
          <w:rFonts w:ascii="Calibri" w:hAnsi="Calibri" w:cs="Calibri"/>
          <w:sz w:val="22"/>
          <w:szCs w:val="22"/>
        </w:rPr>
        <w:t xml:space="preserve">parking lots will be visible from the street; </w:t>
      </w:r>
      <w:r w:rsidR="00700A67">
        <w:rPr>
          <w:rFonts w:ascii="Calibri" w:hAnsi="Calibri" w:cs="Calibri"/>
          <w:sz w:val="22"/>
          <w:szCs w:val="22"/>
        </w:rPr>
        <w:t>t</w:t>
      </w:r>
      <w:r w:rsidR="00700A67" w:rsidRPr="00700A67">
        <w:rPr>
          <w:rFonts w:ascii="Calibri" w:hAnsi="Calibri" w:cs="Calibri"/>
          <w:sz w:val="22"/>
          <w:szCs w:val="22"/>
        </w:rPr>
        <w:t>ree locations deviate from placement</w:t>
      </w:r>
      <w:r w:rsidR="00700A67">
        <w:rPr>
          <w:rFonts w:ascii="Calibri" w:hAnsi="Calibri" w:cs="Calibri"/>
          <w:sz w:val="22"/>
          <w:szCs w:val="22"/>
        </w:rPr>
        <w:t xml:space="preserve"> </w:t>
      </w:r>
      <w:r w:rsidR="00700A67" w:rsidRPr="00700A67">
        <w:rPr>
          <w:rFonts w:ascii="Calibri" w:hAnsi="Calibri" w:cs="Calibri"/>
          <w:sz w:val="22"/>
          <w:szCs w:val="22"/>
        </w:rPr>
        <w:t xml:space="preserve">required in IDO 5-6(F) to ensure studio operational requirements are met; </w:t>
      </w:r>
      <w:r w:rsidR="00700A67">
        <w:rPr>
          <w:rFonts w:ascii="Calibri" w:hAnsi="Calibri" w:cs="Calibri"/>
          <w:sz w:val="22"/>
          <w:szCs w:val="22"/>
        </w:rPr>
        <w:t>t</w:t>
      </w:r>
      <w:r w:rsidR="00700A67" w:rsidRPr="00700A67">
        <w:rPr>
          <w:rFonts w:ascii="Calibri" w:hAnsi="Calibri" w:cs="Calibri"/>
          <w:sz w:val="22"/>
          <w:szCs w:val="22"/>
        </w:rPr>
        <w:t>rees</w:t>
      </w:r>
      <w:r w:rsidR="00700A67">
        <w:rPr>
          <w:rFonts w:ascii="Calibri" w:hAnsi="Calibri" w:cs="Calibri"/>
          <w:sz w:val="22"/>
          <w:szCs w:val="22"/>
        </w:rPr>
        <w:t xml:space="preserve"> </w:t>
      </w:r>
      <w:r w:rsidR="00700A67" w:rsidRPr="00700A67">
        <w:rPr>
          <w:rFonts w:ascii="Calibri" w:hAnsi="Calibri" w:cs="Calibri"/>
          <w:sz w:val="22"/>
          <w:szCs w:val="22"/>
        </w:rPr>
        <w:t>are located along major internal roadways, between sidewalks and parking lots,</w:t>
      </w:r>
      <w:r w:rsidR="00700A67">
        <w:rPr>
          <w:rFonts w:ascii="Calibri" w:hAnsi="Calibri" w:cs="Calibri"/>
          <w:sz w:val="22"/>
          <w:szCs w:val="22"/>
        </w:rPr>
        <w:t xml:space="preserve"> </w:t>
      </w:r>
      <w:r w:rsidR="00700A67" w:rsidRPr="00700A67">
        <w:rPr>
          <w:rFonts w:ascii="Calibri" w:hAnsi="Calibri" w:cs="Calibri"/>
          <w:sz w:val="22"/>
          <w:szCs w:val="22"/>
        </w:rPr>
        <w:t xml:space="preserve">and in central open space called the Arroyo; </w:t>
      </w:r>
      <w:r w:rsidR="00700A67">
        <w:rPr>
          <w:rFonts w:ascii="Calibri" w:hAnsi="Calibri" w:cs="Calibri"/>
          <w:sz w:val="22"/>
          <w:szCs w:val="22"/>
        </w:rPr>
        <w:t>p</w:t>
      </w:r>
      <w:r w:rsidR="00700A67" w:rsidRPr="00700A67">
        <w:rPr>
          <w:rFonts w:ascii="Calibri" w:hAnsi="Calibri" w:cs="Calibri"/>
          <w:sz w:val="22"/>
          <w:szCs w:val="22"/>
        </w:rPr>
        <w:t>lantings also located along University</w:t>
      </w:r>
      <w:r w:rsidR="00700A67">
        <w:rPr>
          <w:rFonts w:ascii="Calibri" w:hAnsi="Calibri" w:cs="Calibri"/>
          <w:sz w:val="22"/>
          <w:szCs w:val="22"/>
        </w:rPr>
        <w:t>”.</w:t>
      </w:r>
    </w:p>
    <w:p w14:paraId="00D4E9F2" w14:textId="51FAAB9B" w:rsidR="00933157" w:rsidRPr="007935C2" w:rsidRDefault="00933157" w:rsidP="00933157">
      <w:pPr>
        <w:widowControl/>
        <w:ind w:left="720"/>
        <w:rPr>
          <w:rFonts w:ascii="Calibri" w:hAnsi="Calibri" w:cs="Calibri"/>
          <w:color w:val="00B050"/>
          <w:sz w:val="22"/>
          <w:szCs w:val="22"/>
        </w:rPr>
      </w:pPr>
      <w:r w:rsidRPr="007935C2">
        <w:rPr>
          <w:rFonts w:ascii="Calibri" w:hAnsi="Calibri" w:cs="Calibri"/>
          <w:color w:val="00B050"/>
          <w:sz w:val="22"/>
          <w:szCs w:val="22"/>
        </w:rPr>
        <w:t>Planning staff will compare most recent submittal (7/1</w:t>
      </w:r>
      <w:r w:rsidR="00B1234E">
        <w:rPr>
          <w:rFonts w:ascii="Calibri" w:hAnsi="Calibri" w:cs="Calibri"/>
          <w:color w:val="00B050"/>
          <w:sz w:val="22"/>
          <w:szCs w:val="22"/>
        </w:rPr>
        <w:t>1</w:t>
      </w:r>
      <w:r w:rsidRPr="007935C2">
        <w:rPr>
          <w:rFonts w:ascii="Calibri" w:hAnsi="Calibri" w:cs="Calibri"/>
          <w:color w:val="00B050"/>
          <w:sz w:val="22"/>
          <w:szCs w:val="22"/>
        </w:rPr>
        <w:t>/2023) with the Alternative Landscaping Plan approved 2/24/2022</w:t>
      </w:r>
      <w:r w:rsidR="00B1234E">
        <w:rPr>
          <w:rFonts w:ascii="Calibri" w:hAnsi="Calibri" w:cs="Calibri"/>
          <w:color w:val="00B050"/>
          <w:sz w:val="22"/>
          <w:szCs w:val="22"/>
        </w:rPr>
        <w:t xml:space="preserve"> and 11/29/2021</w:t>
      </w:r>
      <w:r w:rsidRPr="007935C2">
        <w:rPr>
          <w:rFonts w:ascii="Calibri" w:hAnsi="Calibri" w:cs="Calibri"/>
          <w:color w:val="00B050"/>
          <w:sz w:val="22"/>
          <w:szCs w:val="22"/>
        </w:rPr>
        <w:t xml:space="preserve">. </w:t>
      </w:r>
    </w:p>
    <w:p w14:paraId="70DE3C7B" w14:textId="77777777" w:rsidR="00B77831" w:rsidRPr="00B77831" w:rsidRDefault="00B77831" w:rsidP="00B77831">
      <w:pPr>
        <w:pStyle w:val="ListParagraph"/>
        <w:rPr>
          <w:rFonts w:ascii="Calibri" w:hAnsi="Calibri" w:cs="Calibri"/>
          <w:sz w:val="22"/>
          <w:szCs w:val="22"/>
        </w:rPr>
      </w:pPr>
    </w:p>
    <w:p w14:paraId="5169EABB" w14:textId="49199943" w:rsidR="00B77831" w:rsidRPr="00D601CB" w:rsidRDefault="00B77831" w:rsidP="00D601CB">
      <w:pPr>
        <w:pStyle w:val="ListParagraph"/>
        <w:widowControl/>
        <w:numPr>
          <w:ilvl w:val="0"/>
          <w:numId w:val="14"/>
        </w:numPr>
        <w:rPr>
          <w:rFonts w:ascii="Montserrat-Light" w:hAnsi="Montserrat-Light" w:cs="Montserrat-Light"/>
          <w:sz w:val="20"/>
          <w:szCs w:val="20"/>
        </w:rPr>
      </w:pPr>
      <w:bookmarkStart w:id="3" w:name="_Hlk146611607"/>
      <w:bookmarkStart w:id="4" w:name="_Hlk147234647"/>
      <w:r w:rsidRPr="00D601CB">
        <w:rPr>
          <w:rFonts w:ascii="Calibri" w:hAnsi="Calibri" w:cs="Calibri"/>
          <w:sz w:val="22"/>
          <w:szCs w:val="22"/>
        </w:rPr>
        <w:t xml:space="preserve">The applicant is seeking </w:t>
      </w:r>
      <w:r w:rsidR="001B3603" w:rsidRPr="00D601CB">
        <w:rPr>
          <w:rFonts w:ascii="Calibri" w:hAnsi="Calibri" w:cs="Calibri"/>
          <w:sz w:val="22"/>
          <w:szCs w:val="22"/>
        </w:rPr>
        <w:t>approval of an amendment to the Alternative Landscape plan for the Albuquerque Studios Expansion.</w:t>
      </w:r>
      <w:r w:rsidR="00F61D53" w:rsidRPr="00D601CB">
        <w:rPr>
          <w:rFonts w:ascii="Calibri" w:hAnsi="Calibri" w:cs="Calibri"/>
          <w:sz w:val="22"/>
          <w:szCs w:val="22"/>
        </w:rPr>
        <w:t xml:space="preserve"> </w:t>
      </w:r>
      <w:r w:rsidR="00ED0887" w:rsidRPr="00D601CB">
        <w:rPr>
          <w:rFonts w:ascii="Calibri" w:hAnsi="Calibri" w:cs="Calibri"/>
          <w:sz w:val="22"/>
          <w:szCs w:val="22"/>
        </w:rPr>
        <w:t xml:space="preserve">This amendment </w:t>
      </w:r>
      <w:r w:rsidR="00926FB4" w:rsidRPr="00D601CB">
        <w:rPr>
          <w:rFonts w:ascii="Calibri" w:hAnsi="Calibri" w:cs="Calibri"/>
          <w:sz w:val="22"/>
          <w:szCs w:val="22"/>
        </w:rPr>
        <w:t>requests to consolidate the two previously approved site plans (north &amp; east) into one</w:t>
      </w:r>
      <w:bookmarkEnd w:id="3"/>
      <w:r w:rsidR="00926FB4" w:rsidRPr="00D601CB">
        <w:rPr>
          <w:rFonts w:ascii="Calibri" w:hAnsi="Calibri" w:cs="Calibri"/>
          <w:sz w:val="22"/>
          <w:szCs w:val="22"/>
        </w:rPr>
        <w:t xml:space="preserve">, to comply with the Albuquerque Bernalillo County </w:t>
      </w:r>
      <w:r w:rsidR="00926FB4" w:rsidRPr="00D601CB">
        <w:rPr>
          <w:rFonts w:ascii="Calibri" w:hAnsi="Calibri" w:cs="Calibri"/>
          <w:sz w:val="22"/>
          <w:szCs w:val="22"/>
        </w:rPr>
        <w:lastRenderedPageBreak/>
        <w:t>Water Utility Authority (ABCWUA)’s condition that both site plans be consolidated per ABCWUA’s policy of one meter per legal parcel.</w:t>
      </w:r>
      <w:r w:rsidR="0093133F" w:rsidRPr="00D601CB">
        <w:rPr>
          <w:rFonts w:ascii="Calibri" w:hAnsi="Calibri" w:cs="Calibri"/>
          <w:sz w:val="22"/>
          <w:szCs w:val="22"/>
        </w:rPr>
        <w:t xml:space="preserve"> </w:t>
      </w:r>
      <w:r w:rsidR="0093133F" w:rsidRPr="00D601CB">
        <w:rPr>
          <w:rFonts w:asciiTheme="minorHAnsi" w:hAnsiTheme="minorHAnsi" w:cstheme="minorHAnsi"/>
          <w:sz w:val="22"/>
          <w:szCs w:val="22"/>
        </w:rPr>
        <w:t>The Site Plan per</w:t>
      </w:r>
      <w:r w:rsidR="00926FB4" w:rsidRPr="00D601CB">
        <w:rPr>
          <w:rFonts w:asciiTheme="minorHAnsi" w:hAnsiTheme="minorHAnsi" w:cstheme="minorHAnsi"/>
          <w:sz w:val="22"/>
          <w:szCs w:val="22"/>
        </w:rPr>
        <w:t xml:space="preserve"> </w:t>
      </w:r>
      <w:r w:rsidR="0093133F" w:rsidRPr="00D601CB">
        <w:rPr>
          <w:rFonts w:asciiTheme="minorHAnsi" w:hAnsiTheme="minorHAnsi" w:cstheme="minorHAnsi"/>
          <w:sz w:val="22"/>
          <w:szCs w:val="22"/>
        </w:rPr>
        <w:t>5-6(B), triggers compliance with the Landscaping, Buffering, and Screening standards of the Integrated Development Ordinance (IDO) Section 5-6.</w:t>
      </w:r>
    </w:p>
    <w:bookmarkEnd w:id="4"/>
    <w:p w14:paraId="4EB7A816" w14:textId="77777777" w:rsidR="0093133F" w:rsidRPr="0093133F" w:rsidRDefault="0093133F" w:rsidP="00210E81">
      <w:pPr>
        <w:widowControl/>
        <w:rPr>
          <w:rFonts w:ascii="Montserrat-Light" w:hAnsi="Montserrat-Light" w:cs="Montserrat-Light"/>
          <w:sz w:val="20"/>
          <w:szCs w:val="20"/>
        </w:rPr>
      </w:pPr>
    </w:p>
    <w:p w14:paraId="2E0631E0" w14:textId="21246DFF" w:rsidR="0039633E" w:rsidRDefault="009D5B2B" w:rsidP="0039633E">
      <w:pPr>
        <w:pStyle w:val="ListParagraph"/>
        <w:widowControl/>
        <w:numPr>
          <w:ilvl w:val="0"/>
          <w:numId w:val="14"/>
        </w:numPr>
        <w:rPr>
          <w:rFonts w:ascii="Calibri" w:hAnsi="Calibri" w:cs="Calibri"/>
          <w:sz w:val="22"/>
          <w:szCs w:val="22"/>
        </w:rPr>
      </w:pPr>
      <w:r>
        <w:rPr>
          <w:rFonts w:ascii="Calibri" w:hAnsi="Calibri" w:cs="Calibri"/>
          <w:sz w:val="22"/>
          <w:szCs w:val="22"/>
        </w:rPr>
        <w:t>Eastman Crossing SE is a local street and University Blvd. is a major collector.</w:t>
      </w:r>
    </w:p>
    <w:p w14:paraId="495E95B2" w14:textId="77777777" w:rsidR="00A36243" w:rsidRPr="00A36243" w:rsidRDefault="00A36243" w:rsidP="00A36243">
      <w:pPr>
        <w:pStyle w:val="ListParagraph"/>
        <w:rPr>
          <w:rFonts w:ascii="Calibri" w:hAnsi="Calibri" w:cs="Calibri"/>
          <w:sz w:val="22"/>
          <w:szCs w:val="22"/>
        </w:rPr>
      </w:pPr>
    </w:p>
    <w:p w14:paraId="0D9C89C9" w14:textId="44B88D2A" w:rsidR="00A36243" w:rsidRDefault="00A36243" w:rsidP="0039633E">
      <w:pPr>
        <w:pStyle w:val="ListParagraph"/>
        <w:widowControl/>
        <w:numPr>
          <w:ilvl w:val="0"/>
          <w:numId w:val="14"/>
        </w:numPr>
        <w:rPr>
          <w:rFonts w:ascii="Calibri" w:hAnsi="Calibri" w:cs="Calibri"/>
          <w:sz w:val="22"/>
          <w:szCs w:val="22"/>
        </w:rPr>
      </w:pPr>
      <w:r>
        <w:rPr>
          <w:rFonts w:ascii="Calibri" w:hAnsi="Calibri" w:cs="Calibri"/>
          <w:sz w:val="22"/>
          <w:szCs w:val="22"/>
        </w:rPr>
        <w:t>An additional Production Support Center &amp; parking area is shown in the Alternative Landscape Plan submitted 7/11/23. An unirrigated native seed area north of the proposed Production Support Center has als</w:t>
      </w:r>
      <w:r w:rsidR="00A024ED">
        <w:rPr>
          <w:rFonts w:ascii="Calibri" w:hAnsi="Calibri" w:cs="Calibri"/>
          <w:sz w:val="22"/>
          <w:szCs w:val="22"/>
        </w:rPr>
        <w:t xml:space="preserve">o been altered as a result of the additional Production Support Center. </w:t>
      </w:r>
    </w:p>
    <w:p w14:paraId="0BE9B2ED" w14:textId="77777777" w:rsidR="00162839" w:rsidRPr="0098270B" w:rsidRDefault="00162839" w:rsidP="00D601CB">
      <w:pPr>
        <w:widowControl/>
        <w:rPr>
          <w:rFonts w:ascii="Calibri" w:hAnsi="Calibri" w:cs="Calibri"/>
          <w:sz w:val="22"/>
          <w:szCs w:val="22"/>
        </w:rPr>
      </w:pPr>
    </w:p>
    <w:p w14:paraId="5313E8F4" w14:textId="507B56E4" w:rsidR="00162839" w:rsidRPr="0098270B" w:rsidRDefault="00162839" w:rsidP="00162839">
      <w:pPr>
        <w:widowControl/>
        <w:rPr>
          <w:rFonts w:ascii="Calibri" w:hAnsi="Calibri" w:cs="Calibri"/>
          <w:b/>
          <w:bCs/>
          <w:sz w:val="22"/>
          <w:szCs w:val="22"/>
        </w:rPr>
      </w:pPr>
      <w:r w:rsidRPr="0098270B">
        <w:rPr>
          <w:rFonts w:ascii="Calibri" w:hAnsi="Calibri" w:cs="Calibri"/>
          <w:b/>
          <w:bCs/>
          <w:sz w:val="22"/>
          <w:szCs w:val="22"/>
        </w:rPr>
        <w:t>COMMENTS</w:t>
      </w:r>
    </w:p>
    <w:p w14:paraId="60729F8B" w14:textId="77777777" w:rsidR="0097214F" w:rsidRPr="0098270B" w:rsidRDefault="0097214F" w:rsidP="009F60AE">
      <w:pPr>
        <w:rPr>
          <w:rFonts w:ascii="Calibri" w:hAnsi="Calibri" w:cs="Calibri"/>
          <w:b/>
          <w:sz w:val="22"/>
          <w:szCs w:val="22"/>
        </w:rPr>
      </w:pPr>
    </w:p>
    <w:p w14:paraId="32A9633B" w14:textId="1276EA0D" w:rsidR="009C72E3" w:rsidRPr="009C72E3" w:rsidRDefault="009F60AE" w:rsidP="009C72E3">
      <w:pPr>
        <w:ind w:left="720"/>
        <w:rPr>
          <w:rFonts w:ascii="Calibri" w:hAnsi="Calibri" w:cs="Calibri"/>
          <w:sz w:val="22"/>
          <w:szCs w:val="22"/>
          <w:u w:val="single"/>
        </w:rPr>
      </w:pPr>
      <w:r w:rsidRPr="0098270B">
        <w:rPr>
          <w:rFonts w:ascii="Calibri" w:hAnsi="Calibri" w:cs="Calibri"/>
          <w:sz w:val="22"/>
          <w:szCs w:val="22"/>
          <w:u w:val="single"/>
        </w:rPr>
        <w:t xml:space="preserve">5-6 </w:t>
      </w:r>
      <w:r w:rsidR="00FD101E" w:rsidRPr="0098270B">
        <w:rPr>
          <w:rFonts w:ascii="Calibri" w:hAnsi="Calibri" w:cs="Calibri"/>
          <w:sz w:val="22"/>
          <w:szCs w:val="22"/>
          <w:u w:val="single"/>
        </w:rPr>
        <w:t>LANDSCAPING, BUFFERING, AND SCREENING STANDARDS AND REQUIREMENTS</w:t>
      </w:r>
    </w:p>
    <w:p w14:paraId="3E4A22DB" w14:textId="77777777" w:rsidR="009F60AE" w:rsidRPr="00D601CB" w:rsidRDefault="009F60AE" w:rsidP="009F60AE">
      <w:pPr>
        <w:ind w:left="360"/>
        <w:rPr>
          <w:rFonts w:ascii="Calibri" w:hAnsi="Calibri" w:cs="Calibri"/>
          <w:color w:val="000000" w:themeColor="text1"/>
          <w:sz w:val="22"/>
          <w:szCs w:val="22"/>
        </w:rPr>
      </w:pPr>
    </w:p>
    <w:p w14:paraId="3D27F9A3" w14:textId="2AFBEE46" w:rsidR="009F60AE" w:rsidRDefault="009F60AE" w:rsidP="00D601CB">
      <w:pPr>
        <w:pStyle w:val="ListParagraph"/>
        <w:widowControl/>
        <w:numPr>
          <w:ilvl w:val="0"/>
          <w:numId w:val="34"/>
        </w:numPr>
        <w:rPr>
          <w:rFonts w:ascii="Calibri" w:hAnsi="Calibri" w:cs="Calibri"/>
          <w:sz w:val="22"/>
          <w:szCs w:val="22"/>
        </w:rPr>
      </w:pPr>
      <w:r w:rsidRPr="00D601CB">
        <w:rPr>
          <w:rFonts w:ascii="Calibri" w:hAnsi="Calibri" w:cs="Calibri"/>
          <w:sz w:val="22"/>
          <w:szCs w:val="22"/>
        </w:rPr>
        <w:t xml:space="preserve">The Alternative Landscaping Plan is compliant with the overall intent of Section 5-6 of the IDO.  (All following comments were addressed on the Alternative Landscaping Plan). </w:t>
      </w:r>
      <w:r w:rsidR="009C72E3" w:rsidRPr="009C72E3">
        <w:rPr>
          <w:rFonts w:ascii="Calibri" w:hAnsi="Calibri" w:cs="Calibri"/>
          <w:b/>
          <w:bCs/>
          <w:sz w:val="22"/>
          <w:szCs w:val="22"/>
        </w:rPr>
        <w:t>However</w:t>
      </w:r>
      <w:r w:rsidR="009C72E3">
        <w:rPr>
          <w:rFonts w:ascii="Calibri" w:hAnsi="Calibri" w:cs="Calibri"/>
          <w:sz w:val="22"/>
          <w:szCs w:val="22"/>
        </w:rPr>
        <w:t>,</w:t>
      </w:r>
      <w:r w:rsidR="00FA3948">
        <w:rPr>
          <w:rFonts w:ascii="Calibri" w:hAnsi="Calibri" w:cs="Calibri"/>
          <w:sz w:val="22"/>
          <w:szCs w:val="22"/>
        </w:rPr>
        <w:t xml:space="preserve"> </w:t>
      </w:r>
      <w:bookmarkStart w:id="5" w:name="_Hlk144476266"/>
      <w:r w:rsidR="00FA3948">
        <w:rPr>
          <w:rFonts w:ascii="Calibri" w:hAnsi="Calibri" w:cs="Calibri"/>
          <w:sz w:val="22"/>
          <w:szCs w:val="22"/>
        </w:rPr>
        <w:t>the Alternative Landscape Plan submitted July 11, 2023 is missing landscaping that</w:t>
      </w:r>
      <w:r w:rsidR="009C72E3">
        <w:rPr>
          <w:rFonts w:ascii="Calibri" w:hAnsi="Calibri" w:cs="Calibri"/>
          <w:sz w:val="22"/>
          <w:szCs w:val="22"/>
        </w:rPr>
        <w:t xml:space="preserve"> </w:t>
      </w:r>
      <w:r w:rsidR="00FA3948">
        <w:rPr>
          <w:rFonts w:ascii="Calibri" w:hAnsi="Calibri" w:cs="Calibri"/>
          <w:sz w:val="22"/>
          <w:szCs w:val="22"/>
        </w:rPr>
        <w:t>the previously approved</w:t>
      </w:r>
      <w:r w:rsidR="001810AE">
        <w:rPr>
          <w:rFonts w:ascii="Calibri" w:hAnsi="Calibri" w:cs="Calibri"/>
          <w:sz w:val="22"/>
          <w:szCs w:val="22"/>
        </w:rPr>
        <w:t xml:space="preserve"> Alternative Landscape P</w:t>
      </w:r>
      <w:r w:rsidR="00FA3948">
        <w:rPr>
          <w:rFonts w:ascii="Calibri" w:hAnsi="Calibri" w:cs="Calibri"/>
          <w:sz w:val="22"/>
          <w:szCs w:val="22"/>
        </w:rPr>
        <w:t>lan</w:t>
      </w:r>
      <w:r w:rsidR="001E4AFF">
        <w:rPr>
          <w:rFonts w:ascii="Calibri" w:hAnsi="Calibri" w:cs="Calibri"/>
          <w:sz w:val="22"/>
          <w:szCs w:val="22"/>
        </w:rPr>
        <w:t xml:space="preserve"> </w:t>
      </w:r>
      <w:r w:rsidR="001810AE" w:rsidRPr="001810AE">
        <w:rPr>
          <w:rFonts w:ascii="Calibri" w:hAnsi="Calibri" w:cs="Calibri"/>
          <w:b/>
          <w:bCs/>
          <w:sz w:val="22"/>
          <w:szCs w:val="22"/>
        </w:rPr>
        <w:t>2</w:t>
      </w:r>
      <w:r w:rsidR="001E4AFF" w:rsidRPr="001810AE">
        <w:rPr>
          <w:rFonts w:ascii="Calibri" w:hAnsi="Calibri" w:cs="Calibri"/>
          <w:b/>
          <w:bCs/>
          <w:sz w:val="22"/>
          <w:szCs w:val="22"/>
        </w:rPr>
        <w:t>/</w:t>
      </w:r>
      <w:r w:rsidR="001810AE">
        <w:rPr>
          <w:rFonts w:ascii="Calibri" w:hAnsi="Calibri" w:cs="Calibri"/>
          <w:b/>
          <w:sz w:val="22"/>
          <w:szCs w:val="22"/>
        </w:rPr>
        <w:t>24</w:t>
      </w:r>
      <w:r w:rsidR="001E4AFF" w:rsidRPr="00700A67">
        <w:rPr>
          <w:rFonts w:ascii="Calibri" w:hAnsi="Calibri" w:cs="Calibri"/>
          <w:b/>
          <w:sz w:val="22"/>
          <w:szCs w:val="22"/>
        </w:rPr>
        <w:t>/202</w:t>
      </w:r>
      <w:r w:rsidR="001810AE">
        <w:rPr>
          <w:rFonts w:ascii="Calibri" w:hAnsi="Calibri" w:cs="Calibri"/>
          <w:b/>
          <w:sz w:val="22"/>
          <w:szCs w:val="22"/>
        </w:rPr>
        <w:t>2</w:t>
      </w:r>
      <w:r w:rsidR="001E4AFF" w:rsidRPr="00700A67">
        <w:rPr>
          <w:rFonts w:ascii="Calibri" w:hAnsi="Calibri" w:cs="Calibri"/>
          <w:b/>
          <w:sz w:val="22"/>
          <w:szCs w:val="22"/>
        </w:rPr>
        <w:t xml:space="preserve"> (PR-2021—005</w:t>
      </w:r>
      <w:r w:rsidR="001810AE">
        <w:rPr>
          <w:rFonts w:ascii="Calibri" w:hAnsi="Calibri" w:cs="Calibri"/>
          <w:b/>
          <w:sz w:val="22"/>
          <w:szCs w:val="22"/>
        </w:rPr>
        <w:t>573</w:t>
      </w:r>
      <w:r w:rsidR="001E4AFF" w:rsidRPr="00700A67">
        <w:rPr>
          <w:rFonts w:ascii="Calibri" w:hAnsi="Calibri" w:cs="Calibri"/>
          <w:b/>
          <w:sz w:val="22"/>
          <w:szCs w:val="22"/>
        </w:rPr>
        <w:t>)</w:t>
      </w:r>
      <w:r w:rsidR="004448DD">
        <w:rPr>
          <w:rFonts w:ascii="Calibri" w:hAnsi="Calibri" w:cs="Calibri"/>
          <w:b/>
          <w:sz w:val="22"/>
          <w:szCs w:val="22"/>
        </w:rPr>
        <w:t xml:space="preserve"> and </w:t>
      </w:r>
      <w:r w:rsidR="004448DD" w:rsidRPr="00700A67">
        <w:rPr>
          <w:rFonts w:ascii="Calibri" w:hAnsi="Calibri" w:cs="Calibri"/>
          <w:b/>
          <w:sz w:val="22"/>
          <w:szCs w:val="22"/>
        </w:rPr>
        <w:t xml:space="preserve">11/29/2021 (PR-2021—005629) </w:t>
      </w:r>
      <w:r w:rsidR="007B13EB" w:rsidRPr="007B13EB">
        <w:rPr>
          <w:rFonts w:ascii="Calibri" w:hAnsi="Calibri" w:cs="Calibri"/>
          <w:bCs/>
          <w:sz w:val="22"/>
          <w:szCs w:val="22"/>
        </w:rPr>
        <w:t>had</w:t>
      </w:r>
      <w:r w:rsidR="00FA3948">
        <w:rPr>
          <w:rFonts w:ascii="Calibri" w:hAnsi="Calibri" w:cs="Calibri"/>
          <w:sz w:val="22"/>
          <w:szCs w:val="22"/>
        </w:rPr>
        <w:t xml:space="preserve"> featured. </w:t>
      </w:r>
      <w:bookmarkStart w:id="6" w:name="_Hlk144476754"/>
      <w:r w:rsidR="001810AE">
        <w:rPr>
          <w:rFonts w:ascii="Calibri" w:hAnsi="Calibri" w:cs="Calibri"/>
          <w:sz w:val="22"/>
          <w:szCs w:val="22"/>
        </w:rPr>
        <w:t>The following areas were landscaped on the previously approved Alternative Landscape Plan and are</w:t>
      </w:r>
      <w:r w:rsidR="001810AE" w:rsidRPr="007F751B">
        <w:rPr>
          <w:rFonts w:ascii="Calibri" w:hAnsi="Calibri" w:cs="Calibri"/>
          <w:sz w:val="22"/>
          <w:szCs w:val="22"/>
        </w:rPr>
        <w:t xml:space="preserve"> not</w:t>
      </w:r>
      <w:r w:rsidR="001810AE">
        <w:rPr>
          <w:rFonts w:ascii="Calibri" w:hAnsi="Calibri" w:cs="Calibri"/>
          <w:b/>
          <w:bCs/>
          <w:sz w:val="22"/>
          <w:szCs w:val="22"/>
        </w:rPr>
        <w:t xml:space="preserve"> </w:t>
      </w:r>
      <w:r w:rsidR="001810AE">
        <w:rPr>
          <w:rFonts w:ascii="Calibri" w:hAnsi="Calibri" w:cs="Calibri"/>
          <w:sz w:val="22"/>
          <w:szCs w:val="22"/>
        </w:rPr>
        <w:t>showing landscaping on the proposed Alternative Landscape Plan:</w:t>
      </w:r>
    </w:p>
    <w:p w14:paraId="1A713B56" w14:textId="2B60CED9" w:rsidR="001810AE"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Production Office 2</w:t>
      </w:r>
    </w:p>
    <w:p w14:paraId="3BEC18B9" w14:textId="4075AD1F"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Stages 17 &amp; 18 (previously</w:t>
      </w:r>
      <w:r w:rsidRPr="00F62C1A">
        <w:rPr>
          <w:rFonts w:ascii="Calibri" w:hAnsi="Calibri" w:cs="Calibri"/>
          <w:sz w:val="22"/>
          <w:szCs w:val="22"/>
        </w:rPr>
        <w:t xml:space="preserve"> </w:t>
      </w:r>
      <w:r>
        <w:rPr>
          <w:rFonts w:ascii="Calibri" w:hAnsi="Calibri" w:cs="Calibri"/>
          <w:sz w:val="22"/>
          <w:szCs w:val="22"/>
        </w:rPr>
        <w:t xml:space="preserve">Stages 19 &amp; 20). </w:t>
      </w:r>
    </w:p>
    <w:p w14:paraId="186FC0ED" w14:textId="5B7B2342"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So</w:t>
      </w:r>
      <w:r w:rsidR="00462AAB">
        <w:rPr>
          <w:rFonts w:ascii="Calibri" w:hAnsi="Calibri" w:cs="Calibri"/>
          <w:sz w:val="22"/>
          <w:szCs w:val="22"/>
        </w:rPr>
        <w:t>utheast of p</w:t>
      </w:r>
      <w:r>
        <w:rPr>
          <w:rFonts w:ascii="Calibri" w:hAnsi="Calibri" w:cs="Calibri"/>
          <w:sz w:val="22"/>
          <w:szCs w:val="22"/>
        </w:rPr>
        <w:t>arking area south</w:t>
      </w:r>
      <w:r w:rsidR="00462AAB">
        <w:rPr>
          <w:rFonts w:ascii="Calibri" w:hAnsi="Calibri" w:cs="Calibri"/>
          <w:sz w:val="22"/>
          <w:szCs w:val="22"/>
        </w:rPr>
        <w:t>east</w:t>
      </w:r>
      <w:r>
        <w:rPr>
          <w:rFonts w:ascii="Calibri" w:hAnsi="Calibri" w:cs="Calibri"/>
          <w:sz w:val="22"/>
          <w:szCs w:val="22"/>
        </w:rPr>
        <w:t xml:space="preserve"> of Stage 17 &amp; 18. </w:t>
      </w:r>
    </w:p>
    <w:p w14:paraId="60EE9620" w14:textId="6F1FE4DC"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19 &amp; 20 (Previously Stages 15 &amp; 16). </w:t>
      </w:r>
    </w:p>
    <w:p w14:paraId="359BAE14" w14:textId="73DE7A72"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15 &amp; 16 (Previously Stage 12 &amp; Stage 14). </w:t>
      </w:r>
    </w:p>
    <w:p w14:paraId="4AB90A14" w14:textId="77777777"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17 &amp; 18 (Previously Stages 19 &amp; 20). </w:t>
      </w:r>
    </w:p>
    <w:p w14:paraId="16039E02" w14:textId="61F70DEE"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Trees south</w:t>
      </w:r>
      <w:r w:rsidR="00462AAB">
        <w:rPr>
          <w:rFonts w:ascii="Calibri" w:hAnsi="Calibri" w:cs="Calibri"/>
          <w:sz w:val="22"/>
          <w:szCs w:val="22"/>
        </w:rPr>
        <w:t>east</w:t>
      </w:r>
      <w:r>
        <w:rPr>
          <w:rFonts w:ascii="Calibri" w:hAnsi="Calibri" w:cs="Calibri"/>
          <w:sz w:val="22"/>
          <w:szCs w:val="22"/>
        </w:rPr>
        <w:t xml:space="preserve"> of Backlot B. </w:t>
      </w:r>
    </w:p>
    <w:p w14:paraId="5DDE3C66" w14:textId="7BCDC2E5"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East of roadway at Production Support Centers. </w:t>
      </w:r>
    </w:p>
    <w:p w14:paraId="643F7E2C" w14:textId="77777777"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West of Backlot A along road. </w:t>
      </w:r>
    </w:p>
    <w:p w14:paraId="2B560F67" w14:textId="77777777"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South of Backlots A &amp; B in islands. </w:t>
      </w:r>
    </w:p>
    <w:p w14:paraId="28F7417E" w14:textId="6487D931"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East of Mill 3 (previously Mill 2).</w:t>
      </w:r>
    </w:p>
    <w:p w14:paraId="4AA42AE8" w14:textId="4821D300" w:rsidR="00B1234E" w:rsidRDefault="00B1234E" w:rsidP="001810AE">
      <w:pPr>
        <w:pStyle w:val="ListParagraph"/>
        <w:widowControl/>
        <w:numPr>
          <w:ilvl w:val="0"/>
          <w:numId w:val="39"/>
        </w:numPr>
        <w:rPr>
          <w:rFonts w:ascii="Calibri" w:hAnsi="Calibri" w:cs="Calibri"/>
          <w:sz w:val="22"/>
          <w:szCs w:val="22"/>
        </w:rPr>
      </w:pPr>
      <w:r>
        <w:rPr>
          <w:rFonts w:ascii="Calibri" w:hAnsi="Calibri" w:cs="Calibri"/>
          <w:sz w:val="22"/>
          <w:szCs w:val="22"/>
        </w:rPr>
        <w:t>South of Production Support Services.</w:t>
      </w:r>
    </w:p>
    <w:p w14:paraId="26825FA6" w14:textId="77777777" w:rsidR="004F4B59" w:rsidRDefault="004F4B59" w:rsidP="004F4B59">
      <w:pPr>
        <w:pStyle w:val="ListParagraph"/>
        <w:widowControl/>
        <w:ind w:left="1080"/>
        <w:rPr>
          <w:rFonts w:ascii="Calibri" w:hAnsi="Calibri" w:cs="Calibri"/>
          <w:sz w:val="22"/>
          <w:szCs w:val="22"/>
        </w:rPr>
      </w:pPr>
    </w:p>
    <w:p w14:paraId="1E9BF310" w14:textId="26CBE39B" w:rsidR="00484968" w:rsidRPr="00484968" w:rsidRDefault="00484968" w:rsidP="00484968">
      <w:pPr>
        <w:pStyle w:val="ListParagraph"/>
        <w:widowControl/>
        <w:numPr>
          <w:ilvl w:val="0"/>
          <w:numId w:val="34"/>
        </w:numPr>
        <w:rPr>
          <w:rFonts w:ascii="Calibri" w:hAnsi="Calibri" w:cs="Calibri"/>
          <w:sz w:val="22"/>
          <w:szCs w:val="22"/>
        </w:rPr>
      </w:pPr>
      <w:bookmarkStart w:id="7" w:name="_Hlk144476887"/>
      <w:r>
        <w:rPr>
          <w:rFonts w:ascii="Calibri" w:hAnsi="Calibri" w:cs="Calibri"/>
          <w:sz w:val="22"/>
          <w:szCs w:val="22"/>
        </w:rPr>
        <w:t xml:space="preserve">Areas that have </w:t>
      </w:r>
      <w:r w:rsidR="004F4B59">
        <w:rPr>
          <w:rFonts w:ascii="Calibri" w:hAnsi="Calibri" w:cs="Calibri"/>
          <w:sz w:val="22"/>
          <w:szCs w:val="22"/>
        </w:rPr>
        <w:t>additional landscaping that was not shown on the previously approved Alternative Landscape Plan are the following:</w:t>
      </w:r>
    </w:p>
    <w:p w14:paraId="390C5C01" w14:textId="07553A63" w:rsidR="00F62C1A" w:rsidRPr="004F4B59" w:rsidRDefault="00462AAB" w:rsidP="004F4B59">
      <w:pPr>
        <w:pStyle w:val="ListParagraph"/>
        <w:widowControl/>
        <w:numPr>
          <w:ilvl w:val="0"/>
          <w:numId w:val="41"/>
        </w:numPr>
        <w:rPr>
          <w:rFonts w:ascii="Calibri" w:hAnsi="Calibri" w:cs="Calibri"/>
          <w:sz w:val="22"/>
          <w:szCs w:val="22"/>
        </w:rPr>
      </w:pPr>
      <w:r w:rsidRPr="004F4B59">
        <w:rPr>
          <w:rFonts w:ascii="Calibri" w:hAnsi="Calibri" w:cs="Calibri"/>
          <w:sz w:val="22"/>
          <w:szCs w:val="22"/>
        </w:rPr>
        <w:t xml:space="preserve">Island between </w:t>
      </w:r>
      <w:r w:rsidR="00484968" w:rsidRPr="004F4B59">
        <w:rPr>
          <w:rFonts w:ascii="Calibri" w:hAnsi="Calibri" w:cs="Calibri"/>
          <w:sz w:val="22"/>
          <w:szCs w:val="22"/>
        </w:rPr>
        <w:t xml:space="preserve">Stages 15 &amp; 16 and Stages 19 &amp; 20 has additional landscape in the proposed Alternative Landscape Plan. </w:t>
      </w:r>
    </w:p>
    <w:p w14:paraId="0DF15457" w14:textId="2AE65350" w:rsidR="00484968" w:rsidRPr="004F4B59" w:rsidRDefault="00484968" w:rsidP="004F4B59">
      <w:pPr>
        <w:pStyle w:val="ListParagraph"/>
        <w:widowControl/>
        <w:numPr>
          <w:ilvl w:val="0"/>
          <w:numId w:val="41"/>
        </w:numPr>
        <w:rPr>
          <w:rFonts w:ascii="Calibri" w:hAnsi="Calibri" w:cs="Calibri"/>
          <w:color w:val="000000" w:themeColor="text1"/>
          <w:sz w:val="22"/>
          <w:szCs w:val="22"/>
        </w:rPr>
      </w:pPr>
      <w:r w:rsidRPr="004F4B59">
        <w:rPr>
          <w:rFonts w:ascii="Calibri" w:hAnsi="Calibri" w:cs="Calibri"/>
          <w:color w:val="000000" w:themeColor="text1"/>
          <w:sz w:val="22"/>
          <w:szCs w:val="22"/>
        </w:rPr>
        <w:t xml:space="preserve">There </w:t>
      </w:r>
      <w:r w:rsidR="00B1234E">
        <w:rPr>
          <w:rFonts w:ascii="Calibri" w:hAnsi="Calibri" w:cs="Calibri"/>
          <w:color w:val="000000" w:themeColor="text1"/>
          <w:sz w:val="22"/>
          <w:szCs w:val="22"/>
        </w:rPr>
        <w:t>is an increase in</w:t>
      </w:r>
      <w:r w:rsidRPr="004F4B59">
        <w:rPr>
          <w:rFonts w:ascii="Calibri" w:hAnsi="Calibri" w:cs="Calibri"/>
          <w:color w:val="000000" w:themeColor="text1"/>
          <w:sz w:val="22"/>
          <w:szCs w:val="22"/>
        </w:rPr>
        <w:t xml:space="preserve"> trees south of Existing Mill 2 and Existing Stage 9 on the proposed Alternative Landscape Plan submitted for review July 11, 2023. </w:t>
      </w:r>
    </w:p>
    <w:bookmarkEnd w:id="6"/>
    <w:bookmarkEnd w:id="5"/>
    <w:bookmarkEnd w:id="7"/>
    <w:p w14:paraId="4D9A9F6C" w14:textId="77777777" w:rsidR="009F60AE" w:rsidRPr="004F4B59" w:rsidRDefault="009F60AE" w:rsidP="004F4B59">
      <w:pPr>
        <w:rPr>
          <w:rFonts w:ascii="Calibri" w:hAnsi="Calibri" w:cs="Calibri"/>
          <w:color w:val="FF0000"/>
          <w:sz w:val="22"/>
          <w:szCs w:val="22"/>
        </w:rPr>
      </w:pPr>
    </w:p>
    <w:p w14:paraId="3FE2D331" w14:textId="218324A6" w:rsidR="009F60AE"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t xml:space="preserve">Per 5-6(C)(2)(a) a minimum of 15 percent of the net lot area of each development shall contain landscaping; minimum required landscape area (15% of net lot area) is </w:t>
      </w:r>
      <w:r w:rsidR="009D1199">
        <w:rPr>
          <w:rFonts w:ascii="Calibri" w:hAnsi="Calibri" w:cs="Calibri"/>
          <w:sz w:val="22"/>
          <w:szCs w:val="22"/>
        </w:rPr>
        <w:t>488,883</w:t>
      </w:r>
      <w:r w:rsidRPr="0098270B">
        <w:rPr>
          <w:rFonts w:ascii="Calibri" w:hAnsi="Calibri" w:cs="Calibri"/>
          <w:sz w:val="22"/>
          <w:szCs w:val="22"/>
        </w:rPr>
        <w:t xml:space="preserve"> SF; the provided landscape area is </w:t>
      </w:r>
      <w:r w:rsidR="009D1199">
        <w:rPr>
          <w:rFonts w:ascii="Calibri" w:hAnsi="Calibri" w:cs="Calibri"/>
          <w:sz w:val="22"/>
          <w:szCs w:val="22"/>
        </w:rPr>
        <w:t>577,153</w:t>
      </w:r>
      <w:r w:rsidRPr="0098270B">
        <w:rPr>
          <w:rFonts w:ascii="Calibri" w:hAnsi="Calibri" w:cs="Calibri"/>
          <w:sz w:val="22"/>
          <w:szCs w:val="22"/>
        </w:rPr>
        <w:t xml:space="preserve"> SF (</w:t>
      </w:r>
      <w:r w:rsidR="009D1199">
        <w:rPr>
          <w:rFonts w:ascii="Calibri" w:hAnsi="Calibri" w:cs="Calibri"/>
          <w:sz w:val="22"/>
          <w:szCs w:val="22"/>
        </w:rPr>
        <w:t>17</w:t>
      </w:r>
      <w:r w:rsidRPr="0098270B">
        <w:rPr>
          <w:rFonts w:ascii="Calibri" w:hAnsi="Calibri" w:cs="Calibri"/>
          <w:sz w:val="22"/>
          <w:szCs w:val="22"/>
        </w:rPr>
        <w:t xml:space="preserve">% of net lot area). </w:t>
      </w:r>
    </w:p>
    <w:p w14:paraId="3F21A5FC" w14:textId="77777777" w:rsidR="00966B03" w:rsidRPr="0098270B" w:rsidRDefault="00966B03" w:rsidP="00966B03">
      <w:pPr>
        <w:pStyle w:val="ListParagraph"/>
        <w:widowControl/>
        <w:rPr>
          <w:rFonts w:ascii="Calibri" w:hAnsi="Calibri" w:cs="Calibri"/>
          <w:sz w:val="22"/>
          <w:szCs w:val="22"/>
        </w:rPr>
      </w:pPr>
    </w:p>
    <w:p w14:paraId="7CDF1A67" w14:textId="59491231" w:rsidR="009F60AE" w:rsidRPr="0098270B"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lastRenderedPageBreak/>
        <w:t xml:space="preserve">Per 5-6(C)(2)(c) tree canopies and ground-level plants shall cover a minimum of 75 percent of the total landscape area as measured by canopy width or the area beneath the dripline of the mature size of the actual vegetation. Required vegetative coverage is </w:t>
      </w:r>
      <w:r w:rsidR="00273456">
        <w:rPr>
          <w:rFonts w:ascii="Calibri" w:hAnsi="Calibri" w:cs="Calibri"/>
          <w:sz w:val="22"/>
          <w:szCs w:val="22"/>
        </w:rPr>
        <w:t>432,86</w:t>
      </w:r>
      <w:r w:rsidR="006B40A0">
        <w:rPr>
          <w:rFonts w:ascii="Calibri" w:hAnsi="Calibri" w:cs="Calibri"/>
          <w:sz w:val="22"/>
          <w:szCs w:val="22"/>
        </w:rPr>
        <w:t>5</w:t>
      </w:r>
      <w:r w:rsidRPr="0098270B">
        <w:rPr>
          <w:rFonts w:ascii="Calibri" w:hAnsi="Calibri" w:cs="Calibri"/>
          <w:sz w:val="22"/>
          <w:szCs w:val="22"/>
        </w:rPr>
        <w:t xml:space="preserve"> SF; provided vegetative coverage is </w:t>
      </w:r>
      <w:r w:rsidR="006B40A0">
        <w:rPr>
          <w:rFonts w:ascii="Calibri" w:hAnsi="Calibri" w:cs="Calibri"/>
          <w:sz w:val="22"/>
          <w:szCs w:val="22"/>
        </w:rPr>
        <w:t>502</w:t>
      </w:r>
      <w:r w:rsidR="005D1178">
        <w:rPr>
          <w:rFonts w:ascii="Calibri" w:hAnsi="Calibri" w:cs="Calibri"/>
          <w:sz w:val="22"/>
          <w:szCs w:val="22"/>
        </w:rPr>
        <w:t>,</w:t>
      </w:r>
      <w:r w:rsidR="006B40A0">
        <w:rPr>
          <w:rFonts w:ascii="Calibri" w:hAnsi="Calibri" w:cs="Calibri"/>
          <w:sz w:val="22"/>
          <w:szCs w:val="22"/>
        </w:rPr>
        <w:t>534</w:t>
      </w:r>
      <w:r w:rsidRPr="0098270B">
        <w:rPr>
          <w:rFonts w:ascii="Calibri" w:hAnsi="Calibri" w:cs="Calibri"/>
          <w:sz w:val="22"/>
          <w:szCs w:val="22"/>
        </w:rPr>
        <w:t xml:space="preserve"> SF. </w:t>
      </w:r>
    </w:p>
    <w:p w14:paraId="1604D33D" w14:textId="77777777" w:rsidR="009F60AE" w:rsidRPr="0098270B" w:rsidRDefault="009F60AE" w:rsidP="009F60AE">
      <w:pPr>
        <w:rPr>
          <w:rFonts w:ascii="Calibri" w:hAnsi="Calibri" w:cs="Calibri"/>
          <w:sz w:val="22"/>
          <w:szCs w:val="22"/>
        </w:rPr>
      </w:pPr>
    </w:p>
    <w:p w14:paraId="52287B57" w14:textId="19F83E6D" w:rsidR="009F60AE" w:rsidRPr="0098270B"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t xml:space="preserve">Per 5-6(C)(2)(c) of the required vegetative coverage, a minimum of 25 percent shall be provided as ground-level plants (shrubs, grasses, etc.) as measured of the mature size of the actual vegetation. Required ground-level vegetative coverage is </w:t>
      </w:r>
      <w:r w:rsidR="006B40A0">
        <w:rPr>
          <w:rFonts w:ascii="Calibri" w:hAnsi="Calibri" w:cs="Calibri"/>
          <w:sz w:val="22"/>
          <w:szCs w:val="22"/>
        </w:rPr>
        <w:t>108,217</w:t>
      </w:r>
      <w:r w:rsidRPr="0098270B">
        <w:rPr>
          <w:rFonts w:ascii="Calibri" w:hAnsi="Calibri" w:cs="Calibri"/>
          <w:sz w:val="22"/>
          <w:szCs w:val="22"/>
        </w:rPr>
        <w:t xml:space="preserve"> SF; provided ground-level vegetative coverage is </w:t>
      </w:r>
      <w:r w:rsidR="006B40A0">
        <w:rPr>
          <w:rFonts w:ascii="Calibri" w:hAnsi="Calibri" w:cs="Calibri"/>
          <w:sz w:val="22"/>
          <w:szCs w:val="22"/>
        </w:rPr>
        <w:t>123,300</w:t>
      </w:r>
      <w:r w:rsidRPr="0098270B">
        <w:rPr>
          <w:rFonts w:ascii="Calibri" w:hAnsi="Calibri" w:cs="Calibri"/>
          <w:sz w:val="22"/>
          <w:szCs w:val="22"/>
        </w:rPr>
        <w:t xml:space="preserve"> SF </w:t>
      </w:r>
      <w:r w:rsidR="006B40A0">
        <w:rPr>
          <w:rFonts w:ascii="Calibri" w:hAnsi="Calibri" w:cs="Calibri"/>
          <w:sz w:val="22"/>
          <w:szCs w:val="22"/>
        </w:rPr>
        <w:t xml:space="preserve">of shrubs </w:t>
      </w:r>
      <w:r w:rsidRPr="0098270B">
        <w:rPr>
          <w:rFonts w:ascii="Calibri" w:hAnsi="Calibri" w:cs="Calibri"/>
          <w:sz w:val="22"/>
          <w:szCs w:val="22"/>
        </w:rPr>
        <w:t>(</w:t>
      </w:r>
      <w:r w:rsidR="006B40A0">
        <w:rPr>
          <w:rFonts w:ascii="Calibri" w:hAnsi="Calibri" w:cs="Calibri"/>
          <w:sz w:val="22"/>
          <w:szCs w:val="22"/>
        </w:rPr>
        <w:t>28</w:t>
      </w:r>
      <w:r w:rsidRPr="0098270B">
        <w:rPr>
          <w:rFonts w:ascii="Calibri" w:hAnsi="Calibri" w:cs="Calibri"/>
          <w:sz w:val="22"/>
          <w:szCs w:val="22"/>
        </w:rPr>
        <w:t>% of Required vegetative coverage).</w:t>
      </w:r>
      <w:r w:rsidR="006B40A0">
        <w:rPr>
          <w:rFonts w:ascii="Calibri" w:hAnsi="Calibri" w:cs="Calibri"/>
          <w:sz w:val="22"/>
          <w:szCs w:val="22"/>
        </w:rPr>
        <w:t xml:space="preserve"> The Alternative Landscape plan also includes irrigated native seeds which accounts for and additional 233,434 SF of ground level vegetative coverage, which well exceeds the required percentage outlined in 5-6(C)(2)(c). </w:t>
      </w:r>
    </w:p>
    <w:p w14:paraId="76108A93" w14:textId="77777777" w:rsidR="009F60AE" w:rsidRPr="0098270B" w:rsidRDefault="009F60AE" w:rsidP="009F60AE">
      <w:pPr>
        <w:rPr>
          <w:rFonts w:ascii="Calibri" w:hAnsi="Calibri" w:cs="Calibri"/>
          <w:sz w:val="22"/>
          <w:szCs w:val="22"/>
        </w:rPr>
      </w:pPr>
    </w:p>
    <w:p w14:paraId="73A11EAA" w14:textId="32D63FD7" w:rsidR="009F60AE" w:rsidRDefault="009F60AE" w:rsidP="00A8276C">
      <w:pPr>
        <w:pStyle w:val="ListParagraph"/>
        <w:widowControl/>
        <w:numPr>
          <w:ilvl w:val="0"/>
          <w:numId w:val="35"/>
        </w:numPr>
        <w:rPr>
          <w:rFonts w:ascii="Calibri" w:hAnsi="Calibri" w:cs="Calibri"/>
          <w:sz w:val="22"/>
          <w:szCs w:val="22"/>
        </w:rPr>
      </w:pPr>
      <w:r w:rsidRPr="00A8276C">
        <w:rPr>
          <w:rFonts w:ascii="Calibri" w:hAnsi="Calibri" w:cs="Calibri"/>
          <w:sz w:val="22"/>
          <w:szCs w:val="22"/>
        </w:rPr>
        <w:t xml:space="preserve">Per 5-6(C)(5)(e) Organic mulch is required as ground cover under trees within a 5- foot radius around the tree trunk, but not directly against the trunk. In these areas, weed barrier fabric is prohibited. </w:t>
      </w:r>
    </w:p>
    <w:p w14:paraId="3BE438A9" w14:textId="4BC433DA" w:rsidR="0038775F" w:rsidRPr="003F2877" w:rsidRDefault="0038775F" w:rsidP="00A8276C">
      <w:pPr>
        <w:pStyle w:val="ListParagraph"/>
        <w:widowControl/>
        <w:rPr>
          <w:rFonts w:ascii="Calibri" w:hAnsi="Calibri" w:cs="Calibri"/>
          <w:bCs/>
          <w:color w:val="00B050"/>
          <w:sz w:val="22"/>
          <w:szCs w:val="22"/>
        </w:rPr>
      </w:pPr>
      <w:r w:rsidRPr="003F2877">
        <w:rPr>
          <w:rFonts w:ascii="Calibri" w:hAnsi="Calibri" w:cs="Calibri"/>
          <w:bCs/>
          <w:color w:val="00B050"/>
          <w:sz w:val="22"/>
          <w:szCs w:val="22"/>
        </w:rPr>
        <w:t xml:space="preserve">Comment response memo received 9/20/23 addresses this comment. </w:t>
      </w:r>
    </w:p>
    <w:p w14:paraId="41061A45" w14:textId="54BF8CDD" w:rsidR="0038775F" w:rsidRDefault="0038775F" w:rsidP="0038775F">
      <w:pPr>
        <w:ind w:left="720"/>
        <w:rPr>
          <w:rFonts w:asciiTheme="minorHAnsi" w:hAnsiTheme="minorHAnsi" w:cstheme="minorHAnsi"/>
          <w:i/>
          <w:iCs/>
          <w:sz w:val="22"/>
          <w:szCs w:val="22"/>
        </w:rPr>
      </w:pPr>
      <w:r w:rsidRPr="0038775F">
        <w:rPr>
          <w:rFonts w:asciiTheme="minorHAnsi" w:hAnsiTheme="minorHAnsi" w:cstheme="minorHAnsi"/>
          <w:sz w:val="22"/>
          <w:szCs w:val="22"/>
        </w:rPr>
        <w:t>“</w:t>
      </w:r>
      <w:r w:rsidRPr="0038775F">
        <w:rPr>
          <w:rFonts w:asciiTheme="minorHAnsi" w:hAnsiTheme="minorHAnsi" w:cstheme="minorHAnsi"/>
          <w:i/>
          <w:iCs/>
          <w:sz w:val="22"/>
          <w:szCs w:val="22"/>
        </w:rPr>
        <w:t>The applicant requests that deviation from this requirement be considered as part of the Alternative Landscape Plan. One reason for the design team to submit an alternative landscape plan was due to the inability to accommodate trees in typical required locations – the nature of filming production prevents for any tree planting within parking lots, for example. Trees are concentrated mainly as part of inner streetscape in strips between sidewalks and curbs and in the large stormwater basins (Central Arroyo). Organic mulch rings within 6’-0” wide inner streetscape areas are not feasible as those areas are designed to accommodate stormwater runoff via curb cuts. Concentrated flow of runoff displaces organic mulch and creates long-term maintenance problems. Trees planted within Central Arroyo are planted within native seed ground cover with no filter fabric. Planting trees within a native seed ground cover as an alternative to organic mulch meets the criteria of IDO Section 14-16-5-6(C)(16) and creates a visually attractive, sustainable desert landscape.”</w:t>
      </w:r>
    </w:p>
    <w:p w14:paraId="538BDC84" w14:textId="5E87ED65" w:rsidR="003F2877" w:rsidRPr="003F2877" w:rsidRDefault="003F2877" w:rsidP="003F2877">
      <w:pPr>
        <w:pStyle w:val="ListParagraph"/>
        <w:widowControl/>
        <w:rPr>
          <w:rFonts w:ascii="Calibri" w:hAnsi="Calibri" w:cs="Calibri"/>
          <w:bCs/>
          <w:color w:val="00B050"/>
          <w:sz w:val="22"/>
          <w:szCs w:val="22"/>
        </w:rPr>
      </w:pPr>
      <w:r w:rsidRPr="003F2877">
        <w:rPr>
          <w:rFonts w:ascii="Calibri" w:hAnsi="Calibri" w:cs="Calibri"/>
          <w:bCs/>
          <w:color w:val="00B050"/>
          <w:sz w:val="22"/>
          <w:szCs w:val="22"/>
        </w:rPr>
        <w:t xml:space="preserve">Comment response memo received </w:t>
      </w:r>
      <w:r w:rsidRPr="003F2877">
        <w:rPr>
          <w:rFonts w:ascii="Calibri" w:hAnsi="Calibri" w:cs="Calibri"/>
          <w:bCs/>
          <w:color w:val="00B050"/>
          <w:sz w:val="22"/>
          <w:szCs w:val="22"/>
        </w:rPr>
        <w:t>10</w:t>
      </w:r>
      <w:r w:rsidRPr="003F2877">
        <w:rPr>
          <w:rFonts w:ascii="Calibri" w:hAnsi="Calibri" w:cs="Calibri"/>
          <w:bCs/>
          <w:color w:val="00B050"/>
          <w:sz w:val="22"/>
          <w:szCs w:val="22"/>
        </w:rPr>
        <w:t>/</w:t>
      </w:r>
      <w:r w:rsidRPr="003F2877">
        <w:rPr>
          <w:rFonts w:ascii="Calibri" w:hAnsi="Calibri" w:cs="Calibri"/>
          <w:bCs/>
          <w:color w:val="00B050"/>
          <w:sz w:val="22"/>
          <w:szCs w:val="22"/>
        </w:rPr>
        <w:t>3</w:t>
      </w:r>
      <w:r w:rsidRPr="003F2877">
        <w:rPr>
          <w:rFonts w:ascii="Calibri" w:hAnsi="Calibri" w:cs="Calibri"/>
          <w:bCs/>
          <w:color w:val="00B050"/>
          <w:sz w:val="22"/>
          <w:szCs w:val="22"/>
        </w:rPr>
        <w:t xml:space="preserve">/23 </w:t>
      </w:r>
      <w:r w:rsidRPr="003F2877">
        <w:rPr>
          <w:rFonts w:ascii="Calibri" w:hAnsi="Calibri" w:cs="Calibri"/>
          <w:bCs/>
          <w:color w:val="00B050"/>
          <w:sz w:val="22"/>
          <w:szCs w:val="22"/>
        </w:rPr>
        <w:t xml:space="preserve">also </w:t>
      </w:r>
      <w:r w:rsidRPr="003F2877">
        <w:rPr>
          <w:rFonts w:ascii="Calibri" w:hAnsi="Calibri" w:cs="Calibri"/>
          <w:bCs/>
          <w:color w:val="00B050"/>
          <w:sz w:val="22"/>
          <w:szCs w:val="22"/>
        </w:rPr>
        <w:t>addresses this comment</w:t>
      </w:r>
      <w:r w:rsidRPr="003F2877">
        <w:rPr>
          <w:rFonts w:ascii="Calibri" w:hAnsi="Calibri" w:cs="Calibri"/>
          <w:bCs/>
          <w:color w:val="00B050"/>
          <w:sz w:val="22"/>
          <w:szCs w:val="22"/>
        </w:rPr>
        <w:t>:</w:t>
      </w:r>
    </w:p>
    <w:p w14:paraId="44436443" w14:textId="77777777" w:rsidR="003F2877" w:rsidRPr="003F2877" w:rsidRDefault="003F2877" w:rsidP="003F2877">
      <w:pPr>
        <w:ind w:left="720"/>
        <w:rPr>
          <w:rFonts w:asciiTheme="minorHAnsi" w:hAnsiTheme="minorHAnsi" w:cstheme="minorHAnsi"/>
          <w:i/>
          <w:iCs/>
          <w:sz w:val="22"/>
          <w:szCs w:val="22"/>
        </w:rPr>
      </w:pPr>
      <w:r w:rsidRPr="003F2877">
        <w:rPr>
          <w:rFonts w:asciiTheme="minorHAnsi" w:hAnsiTheme="minorHAnsi" w:cstheme="minorHAnsi"/>
          <w:i/>
          <w:iCs/>
          <w:sz w:val="22"/>
          <w:szCs w:val="22"/>
        </w:rPr>
        <w:t xml:space="preserve">The applicant has added a detail to the LP501 sheet and, as installation continues, trees not in native seed locations, stormwater harvesting basins, and on steep slopes will receive this treatment. </w:t>
      </w:r>
    </w:p>
    <w:p w14:paraId="4D2B562C" w14:textId="014F83D7" w:rsidR="003F2877" w:rsidRPr="003F2877" w:rsidRDefault="003F2877" w:rsidP="003F2877">
      <w:pPr>
        <w:ind w:left="720"/>
        <w:rPr>
          <w:rFonts w:asciiTheme="minorHAnsi" w:hAnsiTheme="minorHAnsi" w:cstheme="minorHAnsi"/>
          <w:i/>
          <w:iCs/>
          <w:sz w:val="22"/>
          <w:szCs w:val="22"/>
        </w:rPr>
      </w:pPr>
      <w:r w:rsidRPr="003F2877">
        <w:rPr>
          <w:rFonts w:asciiTheme="minorHAnsi" w:hAnsiTheme="minorHAnsi" w:cstheme="minorHAnsi"/>
          <w:i/>
          <w:iCs/>
          <w:sz w:val="22"/>
          <w:szCs w:val="22"/>
        </w:rPr>
        <w:t xml:space="preserve">Clarification:  Screened bark mulch has been removed from the legend on LP501 Materials Schedule but is noted on the added tree planting detail. Previous response referring to “screened bark mulch being removed from the project” was referring to the legend only. </w:t>
      </w:r>
    </w:p>
    <w:p w14:paraId="6CA3320E" w14:textId="545524BC" w:rsidR="0038775F" w:rsidRPr="003F2877" w:rsidRDefault="0038775F" w:rsidP="003F2877">
      <w:pPr>
        <w:pStyle w:val="ListParagraph"/>
        <w:widowControl/>
        <w:numPr>
          <w:ilvl w:val="0"/>
          <w:numId w:val="46"/>
        </w:numPr>
        <w:rPr>
          <w:rFonts w:ascii="Calibri" w:hAnsi="Calibri" w:cs="Calibri"/>
          <w:bCs/>
          <w:color w:val="00B050"/>
          <w:sz w:val="22"/>
          <w:szCs w:val="22"/>
        </w:rPr>
      </w:pPr>
      <w:r w:rsidRPr="003F2877">
        <w:rPr>
          <w:rFonts w:ascii="Calibri" w:hAnsi="Calibri" w:cs="Calibri"/>
          <w:bCs/>
          <w:color w:val="00B050"/>
          <w:sz w:val="22"/>
          <w:szCs w:val="22"/>
        </w:rPr>
        <w:t>Planning staff have contacted City Forester regarding the bark mulch requirement, and have determined that not providing bark mulch in the stormwater collection and infiltration areas is justifiable per reasoning in comment above</w:t>
      </w:r>
      <w:r w:rsidR="00417A32" w:rsidRPr="003F2877">
        <w:rPr>
          <w:rFonts w:ascii="Calibri" w:hAnsi="Calibri" w:cs="Calibri"/>
          <w:bCs/>
          <w:color w:val="00B050"/>
          <w:sz w:val="22"/>
          <w:szCs w:val="22"/>
        </w:rPr>
        <w:t xml:space="preserve"> </w:t>
      </w:r>
      <w:r w:rsidR="00417A32" w:rsidRPr="003F2877">
        <w:rPr>
          <w:rFonts w:ascii="Calibri" w:hAnsi="Calibri" w:cs="Calibri"/>
          <w:b/>
          <w:color w:val="00B050"/>
          <w:sz w:val="22"/>
          <w:szCs w:val="22"/>
        </w:rPr>
        <w:t>as long as the trees are being planted in native seed areas with no weed barrier.</w:t>
      </w:r>
      <w:r w:rsidR="00417A32" w:rsidRPr="003F2877">
        <w:rPr>
          <w:rFonts w:ascii="Calibri" w:hAnsi="Calibri" w:cs="Calibri"/>
          <w:bCs/>
          <w:color w:val="00B050"/>
          <w:sz w:val="22"/>
          <w:szCs w:val="22"/>
        </w:rPr>
        <w:t xml:space="preserve"> </w:t>
      </w:r>
    </w:p>
    <w:p w14:paraId="616F12F1" w14:textId="459EACD7" w:rsidR="003F2877" w:rsidRPr="003F2877" w:rsidRDefault="003F2877" w:rsidP="003F2877">
      <w:pPr>
        <w:pStyle w:val="ListParagraph"/>
        <w:widowControl/>
        <w:numPr>
          <w:ilvl w:val="0"/>
          <w:numId w:val="46"/>
        </w:numPr>
        <w:rPr>
          <w:rFonts w:ascii="Calibri" w:hAnsi="Calibri" w:cs="Calibri"/>
          <w:bCs/>
          <w:color w:val="00B050"/>
          <w:sz w:val="22"/>
          <w:szCs w:val="22"/>
        </w:rPr>
      </w:pPr>
      <w:r w:rsidRPr="003F2877">
        <w:rPr>
          <w:rFonts w:ascii="Calibri" w:hAnsi="Calibri" w:cs="Calibri"/>
          <w:bCs/>
          <w:color w:val="00B050"/>
          <w:sz w:val="22"/>
          <w:szCs w:val="22"/>
        </w:rPr>
        <w:t>The applicant has also justified using 2”-4” Blue Sais angular rock in lieu of bark mulch in landscape strip between Mill 3 and Stage 10 due to a 3:1 slope to prevent runoff from landscape area.</w:t>
      </w:r>
    </w:p>
    <w:p w14:paraId="73599390" w14:textId="74146C65" w:rsidR="003F2877" w:rsidRPr="003F2877" w:rsidRDefault="003F2877" w:rsidP="003F2877">
      <w:pPr>
        <w:pStyle w:val="ListParagraph"/>
        <w:widowControl/>
        <w:numPr>
          <w:ilvl w:val="0"/>
          <w:numId w:val="46"/>
        </w:numPr>
        <w:rPr>
          <w:rFonts w:ascii="Calibri" w:hAnsi="Calibri" w:cs="Calibri"/>
          <w:bCs/>
          <w:color w:val="00B050"/>
          <w:sz w:val="22"/>
          <w:szCs w:val="22"/>
        </w:rPr>
      </w:pPr>
      <w:r w:rsidRPr="003F2877">
        <w:rPr>
          <w:rFonts w:ascii="Calibri" w:hAnsi="Calibri" w:cs="Calibri"/>
          <w:bCs/>
          <w:color w:val="00B050"/>
          <w:sz w:val="22"/>
          <w:szCs w:val="22"/>
        </w:rPr>
        <w:t>All other trees on subject property will meet the bark mulch requirement per IDO 5-6(C)(5)(e).</w:t>
      </w:r>
    </w:p>
    <w:p w14:paraId="072243F1" w14:textId="4F80F798" w:rsidR="009F60AE" w:rsidRPr="003F2877" w:rsidRDefault="003F2877" w:rsidP="009F60AE">
      <w:pPr>
        <w:pStyle w:val="ListParagraph"/>
        <w:widowControl/>
        <w:numPr>
          <w:ilvl w:val="0"/>
          <w:numId w:val="46"/>
        </w:numPr>
        <w:rPr>
          <w:rFonts w:ascii="Calibri" w:hAnsi="Calibri" w:cs="Calibri"/>
          <w:color w:val="00B050"/>
          <w:sz w:val="22"/>
          <w:szCs w:val="22"/>
        </w:rPr>
      </w:pPr>
      <w:r w:rsidRPr="003F2877">
        <w:rPr>
          <w:rFonts w:ascii="Calibri" w:hAnsi="Calibri" w:cs="Calibri"/>
          <w:color w:val="00B050"/>
          <w:sz w:val="22"/>
          <w:szCs w:val="22"/>
        </w:rPr>
        <w:t xml:space="preserve">Plan revisions sent 10/3/23 have addressed this comment. Planting Detail on sheet LP501 has been updated to show 5’ radius bark mulch with no filter fabric. </w:t>
      </w:r>
    </w:p>
    <w:p w14:paraId="4895227B" w14:textId="331CE77E" w:rsidR="009F60AE" w:rsidRDefault="009F60AE" w:rsidP="00F82167">
      <w:pPr>
        <w:pStyle w:val="ListParagraph"/>
        <w:widowControl/>
        <w:numPr>
          <w:ilvl w:val="0"/>
          <w:numId w:val="35"/>
        </w:numPr>
        <w:rPr>
          <w:rFonts w:ascii="Calibri" w:hAnsi="Calibri" w:cs="Calibri"/>
          <w:sz w:val="22"/>
          <w:szCs w:val="22"/>
        </w:rPr>
      </w:pPr>
      <w:r w:rsidRPr="00F82167">
        <w:rPr>
          <w:rFonts w:ascii="Calibri" w:hAnsi="Calibri" w:cs="Calibri"/>
          <w:sz w:val="22"/>
          <w:szCs w:val="22"/>
        </w:rPr>
        <w:lastRenderedPageBreak/>
        <w:t xml:space="preserve">Per 5-6(C)(7)(a) Vegetation required by this Section 14-16-5-6 shall be located at least 3 feet in any direction from any fire hydrants, valve vaults, hose bibs, manholes, hydrants, and fire department connections. </w:t>
      </w:r>
    </w:p>
    <w:p w14:paraId="6359DC92" w14:textId="1B959516" w:rsidR="003F2877" w:rsidRPr="00AC443A" w:rsidRDefault="003F2877" w:rsidP="003F2877">
      <w:pPr>
        <w:pStyle w:val="ListParagraph"/>
        <w:widowControl/>
        <w:numPr>
          <w:ilvl w:val="0"/>
          <w:numId w:val="35"/>
        </w:numPr>
        <w:rPr>
          <w:rFonts w:ascii="Calibri" w:hAnsi="Calibri" w:cs="Calibri"/>
          <w:color w:val="00B050"/>
          <w:sz w:val="22"/>
          <w:szCs w:val="22"/>
        </w:rPr>
      </w:pPr>
      <w:r w:rsidRPr="00AC443A">
        <w:rPr>
          <w:rFonts w:ascii="Calibri" w:hAnsi="Calibri" w:cs="Calibri"/>
          <w:color w:val="00B050"/>
          <w:sz w:val="22"/>
          <w:szCs w:val="22"/>
        </w:rPr>
        <w:t>Updated drawings received 9/2</w:t>
      </w:r>
      <w:r>
        <w:rPr>
          <w:rFonts w:ascii="Calibri" w:hAnsi="Calibri" w:cs="Calibri"/>
          <w:color w:val="00B050"/>
          <w:sz w:val="22"/>
          <w:szCs w:val="22"/>
        </w:rPr>
        <w:t>9</w:t>
      </w:r>
      <w:r w:rsidRPr="00AC443A">
        <w:rPr>
          <w:rFonts w:ascii="Calibri" w:hAnsi="Calibri" w:cs="Calibri"/>
          <w:color w:val="00B050"/>
          <w:sz w:val="22"/>
          <w:szCs w:val="22"/>
        </w:rPr>
        <w:t xml:space="preserve">/23 added a general note &amp; plan is in compliance with this requirement. </w:t>
      </w:r>
    </w:p>
    <w:p w14:paraId="1978434F" w14:textId="77777777" w:rsidR="00755C6D" w:rsidRPr="0098270B" w:rsidRDefault="00755C6D" w:rsidP="00755C6D">
      <w:pPr>
        <w:ind w:firstLine="720"/>
        <w:rPr>
          <w:rFonts w:ascii="Calibri" w:hAnsi="Calibri" w:cs="Calibri"/>
          <w:sz w:val="22"/>
          <w:szCs w:val="22"/>
        </w:rPr>
      </w:pPr>
    </w:p>
    <w:p w14:paraId="115C8977" w14:textId="77777777" w:rsidR="009F60AE" w:rsidRPr="0098270B" w:rsidRDefault="009F60AE" w:rsidP="009F60AE">
      <w:pPr>
        <w:pStyle w:val="ListParagraph"/>
        <w:widowControl/>
        <w:numPr>
          <w:ilvl w:val="0"/>
          <w:numId w:val="18"/>
        </w:numPr>
        <w:rPr>
          <w:rFonts w:ascii="Calibri" w:hAnsi="Calibri" w:cs="Calibri"/>
          <w:sz w:val="22"/>
          <w:szCs w:val="22"/>
        </w:rPr>
      </w:pPr>
      <w:r w:rsidRPr="0098270B">
        <w:rPr>
          <w:rFonts w:ascii="Calibri" w:hAnsi="Calibri" w:cs="Calibri"/>
          <w:sz w:val="22"/>
          <w:szCs w:val="22"/>
        </w:rPr>
        <w:t xml:space="preserve">Per 5-6(C)(5)(f) All landscaped areas shall be protected from vehicular encroachment by curbs or wheel stops located 2 feet outside the landscaped area, with openings to accommodate surface collection of stormwater runoff in vegetated swales and stormwater infiltration areas. </w:t>
      </w:r>
    </w:p>
    <w:p w14:paraId="26124CBC" w14:textId="77777777" w:rsidR="009F60AE" w:rsidRPr="0098270B" w:rsidRDefault="009F60AE" w:rsidP="009F60AE">
      <w:pPr>
        <w:rPr>
          <w:rFonts w:ascii="Calibri" w:hAnsi="Calibri" w:cs="Calibri"/>
          <w:sz w:val="22"/>
          <w:szCs w:val="22"/>
        </w:rPr>
      </w:pPr>
    </w:p>
    <w:p w14:paraId="27168C1C" w14:textId="09D8BE7B" w:rsidR="009F60AE" w:rsidRPr="007875FD" w:rsidRDefault="009F60AE" w:rsidP="009F60AE">
      <w:pPr>
        <w:pStyle w:val="ListParagraph"/>
        <w:widowControl/>
        <w:numPr>
          <w:ilvl w:val="0"/>
          <w:numId w:val="19"/>
        </w:numPr>
        <w:rPr>
          <w:rFonts w:ascii="Calibri" w:hAnsi="Calibri" w:cs="Calibri"/>
          <w:sz w:val="22"/>
          <w:szCs w:val="22"/>
        </w:rPr>
      </w:pPr>
      <w:r w:rsidRPr="0098270B">
        <w:rPr>
          <w:rFonts w:ascii="Calibri" w:hAnsi="Calibri" w:cs="Calibri"/>
          <w:sz w:val="22"/>
          <w:szCs w:val="22"/>
        </w:rPr>
        <w:t xml:space="preserve">Per 5-6(C)(5)(c) the use of gravel or crusher fines as ground cover is limited to a maximum of 75 percent of any landscaped area. Total provided landscape area is </w:t>
      </w:r>
      <w:r w:rsidR="007875FD">
        <w:rPr>
          <w:rFonts w:ascii="Calibri" w:hAnsi="Calibri" w:cs="Calibri"/>
          <w:sz w:val="22"/>
          <w:szCs w:val="22"/>
        </w:rPr>
        <w:t>577,153</w:t>
      </w:r>
      <w:r w:rsidRPr="0098270B">
        <w:rPr>
          <w:rFonts w:ascii="Calibri" w:hAnsi="Calibri" w:cs="Calibri"/>
          <w:sz w:val="22"/>
          <w:szCs w:val="22"/>
        </w:rPr>
        <w:t xml:space="preserve"> SF. Total area covered with gravel or crusher fines should not exceed </w:t>
      </w:r>
      <w:r w:rsidR="007875FD">
        <w:rPr>
          <w:rFonts w:ascii="Calibri" w:hAnsi="Calibri" w:cs="Calibri"/>
          <w:sz w:val="22"/>
          <w:szCs w:val="22"/>
        </w:rPr>
        <w:t>432,865</w:t>
      </w:r>
      <w:r w:rsidRPr="0098270B">
        <w:rPr>
          <w:rFonts w:ascii="Calibri" w:hAnsi="Calibri" w:cs="Calibri"/>
          <w:sz w:val="22"/>
          <w:szCs w:val="22"/>
        </w:rPr>
        <w:t xml:space="preserve"> SF; total rock mulch ground cover provided is </w:t>
      </w:r>
      <w:r w:rsidR="007875FD">
        <w:rPr>
          <w:rFonts w:ascii="Calibri" w:hAnsi="Calibri" w:cs="Calibri"/>
          <w:sz w:val="22"/>
          <w:szCs w:val="22"/>
        </w:rPr>
        <w:t>380,892</w:t>
      </w:r>
      <w:r w:rsidRPr="0098270B">
        <w:rPr>
          <w:rFonts w:ascii="Calibri" w:hAnsi="Calibri" w:cs="Calibri"/>
          <w:sz w:val="22"/>
          <w:szCs w:val="22"/>
        </w:rPr>
        <w:t xml:space="preserve"> SF.</w:t>
      </w:r>
      <w:r w:rsidRPr="0098270B">
        <w:rPr>
          <w:sz w:val="22"/>
          <w:szCs w:val="22"/>
        </w:rPr>
        <w:t xml:space="preserve"> </w:t>
      </w:r>
      <w:r w:rsidR="007935C2">
        <w:rPr>
          <w:sz w:val="22"/>
          <w:szCs w:val="22"/>
        </w:rPr>
        <w:softHyphen/>
      </w:r>
      <w:r w:rsidR="007935C2">
        <w:rPr>
          <w:sz w:val="22"/>
          <w:szCs w:val="22"/>
        </w:rPr>
        <w:softHyphen/>
      </w:r>
      <w:r w:rsidR="007935C2">
        <w:rPr>
          <w:sz w:val="22"/>
          <w:szCs w:val="22"/>
        </w:rPr>
        <w:softHyphen/>
      </w:r>
    </w:p>
    <w:p w14:paraId="549B3EB6" w14:textId="62C1B0D2" w:rsidR="007875FD" w:rsidRDefault="007875FD" w:rsidP="007875FD">
      <w:pPr>
        <w:pStyle w:val="ListParagraph"/>
        <w:widowControl/>
        <w:rPr>
          <w:rFonts w:ascii="Calibri" w:hAnsi="Calibri" w:cs="Calibri"/>
          <w:sz w:val="22"/>
          <w:szCs w:val="22"/>
        </w:rPr>
      </w:pPr>
    </w:p>
    <w:p w14:paraId="3BA946ED" w14:textId="5DE5CD36" w:rsidR="007875FD" w:rsidRPr="007875FD" w:rsidRDefault="007875FD" w:rsidP="007875FD">
      <w:pPr>
        <w:pStyle w:val="ListParagraph"/>
        <w:widowControl/>
        <w:numPr>
          <w:ilvl w:val="0"/>
          <w:numId w:val="35"/>
        </w:numPr>
        <w:rPr>
          <w:rFonts w:asciiTheme="minorHAnsi" w:hAnsiTheme="minorHAnsi" w:cstheme="minorHAnsi"/>
          <w:i/>
          <w:iCs/>
          <w:sz w:val="22"/>
          <w:szCs w:val="22"/>
        </w:rPr>
      </w:pPr>
      <w:r w:rsidRPr="007875FD">
        <w:rPr>
          <w:rFonts w:ascii="Calibri" w:hAnsi="Calibri" w:cs="Calibri"/>
          <w:sz w:val="22"/>
          <w:szCs w:val="22"/>
        </w:rPr>
        <w:t>Overall Landscape Plan states that</w:t>
      </w:r>
      <w:r>
        <w:rPr>
          <w:rFonts w:ascii="Calibri" w:hAnsi="Calibri" w:cs="Calibri"/>
          <w:sz w:val="22"/>
          <w:szCs w:val="22"/>
        </w:rPr>
        <w:t xml:space="preserve"> </w:t>
      </w:r>
      <w:r>
        <w:rPr>
          <w:rFonts w:asciiTheme="minorHAnsi" w:hAnsiTheme="minorHAnsi" w:cstheme="minorHAnsi"/>
          <w:i/>
          <w:iCs/>
          <w:sz w:val="22"/>
          <w:szCs w:val="22"/>
        </w:rPr>
        <w:t>s</w:t>
      </w:r>
      <w:r w:rsidRPr="007875FD">
        <w:rPr>
          <w:rFonts w:asciiTheme="minorHAnsi" w:hAnsiTheme="minorHAnsi" w:cstheme="minorHAnsi"/>
          <w:i/>
          <w:iCs/>
          <w:sz w:val="22"/>
          <w:szCs w:val="22"/>
        </w:rPr>
        <w:t>hredded wood mulch will be removed from project since after plan consolidation the above requirement is met without using it.</w:t>
      </w:r>
    </w:p>
    <w:p w14:paraId="2709D069" w14:textId="5A58A642" w:rsidR="009F60AE" w:rsidRPr="00E03B94" w:rsidRDefault="00E03B94" w:rsidP="00E03B94">
      <w:pPr>
        <w:pStyle w:val="ListParagraph"/>
        <w:widowControl/>
        <w:numPr>
          <w:ilvl w:val="0"/>
          <w:numId w:val="44"/>
        </w:numPr>
        <w:rPr>
          <w:rFonts w:ascii="Calibri" w:hAnsi="Calibri" w:cs="Calibri"/>
          <w:color w:val="00B050"/>
          <w:sz w:val="22"/>
          <w:szCs w:val="22"/>
        </w:rPr>
      </w:pPr>
      <w:r w:rsidRPr="00E03B94">
        <w:rPr>
          <w:rFonts w:ascii="Calibri" w:hAnsi="Calibri" w:cs="Calibri"/>
          <w:color w:val="00B050"/>
          <w:sz w:val="22"/>
          <w:szCs w:val="22"/>
        </w:rPr>
        <w:t xml:space="preserve">Comment response memo received 9/20/23 addresses this comment. Landscape calculations show this requirement is being met. </w:t>
      </w:r>
    </w:p>
    <w:p w14:paraId="7EB3FDF7" w14:textId="77777777" w:rsidR="00E03B94" w:rsidRPr="0098270B" w:rsidRDefault="00E03B94" w:rsidP="009F60AE">
      <w:pPr>
        <w:rPr>
          <w:rFonts w:ascii="Calibri" w:hAnsi="Calibri" w:cs="Calibri"/>
          <w:sz w:val="22"/>
          <w:szCs w:val="22"/>
        </w:rPr>
      </w:pPr>
    </w:p>
    <w:p w14:paraId="0CF8755B" w14:textId="3AD4DB16" w:rsidR="00CD3784" w:rsidRDefault="009F60AE" w:rsidP="0099333B">
      <w:pPr>
        <w:pStyle w:val="ListParagraph"/>
        <w:widowControl/>
        <w:numPr>
          <w:ilvl w:val="0"/>
          <w:numId w:val="35"/>
        </w:numPr>
        <w:rPr>
          <w:rFonts w:ascii="Calibri" w:hAnsi="Calibri" w:cs="Calibri"/>
          <w:bCs/>
          <w:color w:val="F79646" w:themeColor="accent6"/>
          <w:sz w:val="22"/>
          <w:szCs w:val="22"/>
        </w:rPr>
      </w:pPr>
      <w:r w:rsidRPr="00966B03">
        <w:rPr>
          <w:rFonts w:ascii="Calibri" w:hAnsi="Calibri" w:cs="Calibri"/>
          <w:sz w:val="22"/>
          <w:szCs w:val="22"/>
        </w:rPr>
        <w:t xml:space="preserve">Per 5-6(C)(10)(b) trees shall not be planted within 10 feet in any direction of the centerline of a sewer or water line. </w:t>
      </w:r>
    </w:p>
    <w:p w14:paraId="12E5B270" w14:textId="5C8C04D2" w:rsidR="00DD36D4" w:rsidRPr="00AC443A" w:rsidRDefault="00DD36D4" w:rsidP="00AC443A">
      <w:pPr>
        <w:pStyle w:val="ListParagraph"/>
        <w:widowControl/>
        <w:numPr>
          <w:ilvl w:val="0"/>
          <w:numId w:val="43"/>
        </w:numPr>
        <w:rPr>
          <w:rFonts w:ascii="Calibri" w:hAnsi="Calibri" w:cs="Calibri"/>
          <w:color w:val="00B050"/>
          <w:sz w:val="22"/>
          <w:szCs w:val="22"/>
        </w:rPr>
      </w:pPr>
      <w:r w:rsidRPr="00AC443A">
        <w:rPr>
          <w:rFonts w:ascii="Calibri" w:hAnsi="Calibri" w:cs="Calibri"/>
          <w:color w:val="00B050"/>
          <w:sz w:val="22"/>
          <w:szCs w:val="22"/>
        </w:rPr>
        <w:t xml:space="preserve">Updated drawings received 9/20/23 added a general note &amp; plan is in compliance with this requirement. </w:t>
      </w:r>
    </w:p>
    <w:p w14:paraId="02A1C5E8" w14:textId="77777777" w:rsidR="00DD36D4" w:rsidRPr="00DD36D4" w:rsidRDefault="00DD36D4" w:rsidP="00DD36D4">
      <w:pPr>
        <w:pStyle w:val="ListParagraph"/>
        <w:widowControl/>
        <w:ind w:left="1440"/>
        <w:rPr>
          <w:rFonts w:ascii="Calibri" w:hAnsi="Calibri" w:cs="Calibri"/>
          <w:bCs/>
          <w:color w:val="000000" w:themeColor="text1"/>
          <w:sz w:val="22"/>
          <w:szCs w:val="22"/>
        </w:rPr>
      </w:pPr>
    </w:p>
    <w:p w14:paraId="3C8F5BE0" w14:textId="44D4757A" w:rsidR="009F60AE" w:rsidRPr="00CD3784" w:rsidRDefault="009F60AE" w:rsidP="00CD3784">
      <w:pPr>
        <w:pStyle w:val="ListParagraph"/>
        <w:widowControl/>
        <w:numPr>
          <w:ilvl w:val="0"/>
          <w:numId w:val="35"/>
        </w:numPr>
        <w:rPr>
          <w:rFonts w:ascii="Calibri" w:hAnsi="Calibri" w:cs="Calibri"/>
          <w:b/>
          <w:bCs/>
          <w:sz w:val="22"/>
          <w:szCs w:val="22"/>
        </w:rPr>
      </w:pPr>
      <w:bookmarkStart w:id="8" w:name="_Hlk145401590"/>
      <w:r w:rsidRPr="00CD3784">
        <w:rPr>
          <w:rFonts w:ascii="Calibri" w:hAnsi="Calibri" w:cs="Calibri"/>
          <w:sz w:val="22"/>
          <w:szCs w:val="22"/>
        </w:rPr>
        <w:t>Per 5-6(C)(10)(e) al</w:t>
      </w:r>
      <w:bookmarkStart w:id="9" w:name="_Hlk145075913"/>
      <w:r w:rsidRPr="00CD3784">
        <w:rPr>
          <w:rFonts w:ascii="Calibri" w:hAnsi="Calibri" w:cs="Calibri"/>
          <w:sz w:val="22"/>
          <w:szCs w:val="22"/>
        </w:rPr>
        <w:t xml:space="preserve">l screening and vegetation surrounding ground-mounted transformers and utility pads must allow 10 feet of clearance for access and to ensure the safety of the work crews and public during maintenance and repair. </w:t>
      </w:r>
      <w:bookmarkEnd w:id="9"/>
    </w:p>
    <w:bookmarkEnd w:id="8"/>
    <w:p w14:paraId="0B42B00E" w14:textId="77777777" w:rsidR="003F2877" w:rsidRPr="00AC443A" w:rsidRDefault="003F2877" w:rsidP="003F2877">
      <w:pPr>
        <w:pStyle w:val="ListParagraph"/>
        <w:widowControl/>
        <w:numPr>
          <w:ilvl w:val="0"/>
          <w:numId w:val="45"/>
        </w:numPr>
        <w:rPr>
          <w:rFonts w:ascii="Calibri" w:hAnsi="Calibri" w:cs="Calibri"/>
          <w:color w:val="00B050"/>
          <w:sz w:val="22"/>
          <w:szCs w:val="22"/>
        </w:rPr>
      </w:pPr>
      <w:r w:rsidRPr="00AC443A">
        <w:rPr>
          <w:rFonts w:ascii="Calibri" w:hAnsi="Calibri" w:cs="Calibri"/>
          <w:color w:val="00B050"/>
          <w:sz w:val="22"/>
          <w:szCs w:val="22"/>
        </w:rPr>
        <w:t xml:space="preserve">Updated drawings received 9/20/23 added a general note &amp; plan is in compliance with this requirement. </w:t>
      </w:r>
    </w:p>
    <w:p w14:paraId="4E852DAE" w14:textId="77777777" w:rsidR="008428C7" w:rsidRPr="008428C7" w:rsidRDefault="008428C7" w:rsidP="008428C7">
      <w:pPr>
        <w:pStyle w:val="ListParagraph"/>
        <w:rPr>
          <w:rFonts w:ascii="Calibri" w:hAnsi="Calibri" w:cs="Calibri"/>
          <w:color w:val="3BC5A7"/>
          <w:sz w:val="22"/>
          <w:szCs w:val="22"/>
        </w:rPr>
      </w:pPr>
    </w:p>
    <w:p w14:paraId="7D4C7178" w14:textId="2305087A" w:rsidR="007C38A0" w:rsidRPr="004A345F" w:rsidRDefault="008428C7" w:rsidP="004A345F">
      <w:pPr>
        <w:pStyle w:val="ListParagraph"/>
        <w:numPr>
          <w:ilvl w:val="0"/>
          <w:numId w:val="35"/>
        </w:numPr>
        <w:rPr>
          <w:rFonts w:ascii="Calibri" w:hAnsi="Calibri" w:cs="Calibri"/>
          <w:color w:val="000000" w:themeColor="text1"/>
          <w:sz w:val="22"/>
          <w:szCs w:val="22"/>
        </w:rPr>
      </w:pPr>
      <w:r w:rsidRPr="004A345F">
        <w:rPr>
          <w:rFonts w:ascii="Calibri" w:hAnsi="Calibri" w:cs="Calibri"/>
          <w:color w:val="000000" w:themeColor="text1"/>
          <w:sz w:val="22"/>
          <w:szCs w:val="22"/>
        </w:rPr>
        <w:t xml:space="preserve">Per </w:t>
      </w:r>
      <w:r w:rsidRPr="004A345F">
        <w:rPr>
          <w:rFonts w:ascii="Calibri" w:hAnsi="Calibri" w:cs="Calibri"/>
          <w:b/>
          <w:color w:val="000000" w:themeColor="text1"/>
          <w:sz w:val="22"/>
          <w:szCs w:val="22"/>
        </w:rPr>
        <w:t>5-6(D)(1) Required Street Trees</w:t>
      </w:r>
      <w:r w:rsidRPr="004A345F">
        <w:rPr>
          <w:rFonts w:ascii="Calibri" w:hAnsi="Calibri" w:cs="Calibri"/>
          <w:color w:val="000000" w:themeColor="text1"/>
          <w:sz w:val="22"/>
          <w:szCs w:val="22"/>
        </w:rPr>
        <w:t xml:space="preserve">, trees are generally required along street frontages every 25’ on center. </w:t>
      </w:r>
    </w:p>
    <w:p w14:paraId="1322F7A8" w14:textId="259C3B0D" w:rsidR="008428C7" w:rsidRPr="00112A79" w:rsidRDefault="008428C7" w:rsidP="00112A79">
      <w:pPr>
        <w:pStyle w:val="ListParagraph"/>
        <w:widowControl/>
        <w:numPr>
          <w:ilvl w:val="0"/>
          <w:numId w:val="37"/>
        </w:numPr>
        <w:rPr>
          <w:rFonts w:ascii="Montserrat-Light" w:hAnsi="Montserrat-Light" w:cs="Montserrat-Light"/>
          <w:b/>
          <w:color w:val="000000" w:themeColor="text1"/>
          <w:sz w:val="20"/>
          <w:szCs w:val="20"/>
        </w:rPr>
      </w:pPr>
      <w:r w:rsidRPr="00112A79">
        <w:rPr>
          <w:rFonts w:ascii="Calibri" w:hAnsi="Calibri" w:cs="Calibri"/>
          <w:b/>
          <w:color w:val="000000" w:themeColor="text1"/>
          <w:sz w:val="22"/>
          <w:szCs w:val="22"/>
        </w:rPr>
        <w:t xml:space="preserve">The Justification letter states that </w:t>
      </w:r>
      <w:r w:rsidRPr="00112A79">
        <w:rPr>
          <w:rFonts w:asciiTheme="minorHAnsi" w:hAnsiTheme="minorHAnsi" w:cstheme="minorHAnsi"/>
          <w:b/>
          <w:i/>
          <w:color w:val="000000" w:themeColor="text1"/>
          <w:sz w:val="22"/>
          <w:szCs w:val="22"/>
        </w:rPr>
        <w:t>Tree requirements associated with Street Frontage Landscaping per 5-6(D) are met where there is space available and no public utility easement.</w:t>
      </w:r>
      <w:r w:rsidR="00BE7605" w:rsidRPr="00112A79">
        <w:rPr>
          <w:rFonts w:asciiTheme="minorHAnsi" w:hAnsiTheme="minorHAnsi" w:cstheme="minorHAnsi"/>
          <w:b/>
          <w:i/>
          <w:color w:val="000000" w:themeColor="text1"/>
          <w:sz w:val="22"/>
          <w:szCs w:val="22"/>
        </w:rPr>
        <w:t xml:space="preserve"> </w:t>
      </w:r>
      <w:r w:rsidR="00BE7605" w:rsidRPr="00112A79">
        <w:rPr>
          <w:rFonts w:asciiTheme="minorHAnsi" w:hAnsiTheme="minorHAnsi" w:cstheme="minorHAnsi"/>
          <w:b/>
          <w:color w:val="000000" w:themeColor="text1"/>
          <w:sz w:val="22"/>
          <w:szCs w:val="22"/>
        </w:rPr>
        <w:t xml:space="preserve">And that the Alternative Landscape Plan does not include a reduction of tree planting requirements. </w:t>
      </w:r>
    </w:p>
    <w:p w14:paraId="75923737" w14:textId="083E80B3" w:rsidR="00112A79" w:rsidRPr="00933157" w:rsidRDefault="004A345F" w:rsidP="00112A79">
      <w:pPr>
        <w:pStyle w:val="ListParagraph"/>
        <w:widowControl/>
        <w:ind w:left="1440"/>
        <w:rPr>
          <w:rFonts w:ascii="Calibri" w:hAnsi="Calibri" w:cs="Calibri"/>
          <w:color w:val="000000" w:themeColor="text1"/>
          <w:sz w:val="22"/>
          <w:szCs w:val="22"/>
        </w:rPr>
      </w:pPr>
      <w:r w:rsidRPr="007935C2">
        <w:rPr>
          <w:rFonts w:ascii="Calibri" w:hAnsi="Calibri" w:cs="Calibri"/>
          <w:color w:val="00B050"/>
          <w:sz w:val="22"/>
          <w:szCs w:val="22"/>
        </w:rPr>
        <w:t xml:space="preserve">Street trees shown in the </w:t>
      </w:r>
      <w:r w:rsidR="00933157" w:rsidRPr="007935C2">
        <w:rPr>
          <w:rFonts w:ascii="Calibri" w:hAnsi="Calibri" w:cs="Calibri"/>
          <w:color w:val="00B050"/>
          <w:sz w:val="22"/>
          <w:szCs w:val="22"/>
        </w:rPr>
        <w:t xml:space="preserve">Alternative Landscape Plan </w:t>
      </w:r>
      <w:r w:rsidRPr="007935C2">
        <w:rPr>
          <w:rFonts w:ascii="Calibri" w:hAnsi="Calibri" w:cs="Calibri"/>
          <w:color w:val="00B050"/>
          <w:sz w:val="22"/>
          <w:szCs w:val="22"/>
        </w:rPr>
        <w:t>appear to exceed the street trees shown on the</w:t>
      </w:r>
      <w:r w:rsidR="00933157" w:rsidRPr="007935C2">
        <w:rPr>
          <w:rFonts w:ascii="Calibri" w:hAnsi="Calibri" w:cs="Calibri"/>
          <w:color w:val="00B050"/>
          <w:sz w:val="22"/>
          <w:szCs w:val="22"/>
        </w:rPr>
        <w:t xml:space="preserve"> Alternative Landscape Plan approved 2/24/202</w:t>
      </w:r>
      <w:r w:rsidR="00464711" w:rsidRPr="007935C2">
        <w:rPr>
          <w:rFonts w:ascii="Calibri" w:hAnsi="Calibri" w:cs="Calibri"/>
          <w:color w:val="00B050"/>
          <w:sz w:val="22"/>
          <w:szCs w:val="22"/>
        </w:rPr>
        <w:t>2</w:t>
      </w:r>
      <w:r w:rsidR="00933157" w:rsidRPr="007935C2">
        <w:rPr>
          <w:rFonts w:ascii="Calibri" w:hAnsi="Calibri" w:cs="Calibri"/>
          <w:color w:val="00B050"/>
          <w:sz w:val="22"/>
          <w:szCs w:val="22"/>
        </w:rPr>
        <w:t xml:space="preserve">. </w:t>
      </w:r>
      <w:r w:rsidR="001810AE">
        <w:rPr>
          <w:rFonts w:ascii="Calibri" w:hAnsi="Calibri" w:cs="Calibri"/>
          <w:color w:val="000000" w:themeColor="text1"/>
          <w:sz w:val="22"/>
          <w:szCs w:val="22"/>
        </w:rPr>
        <w:t xml:space="preserve">Specifically, </w:t>
      </w:r>
      <w:bookmarkStart w:id="10" w:name="_Hlk144476284"/>
      <w:r w:rsidR="001810AE">
        <w:rPr>
          <w:rFonts w:ascii="Calibri" w:hAnsi="Calibri" w:cs="Calibri"/>
          <w:color w:val="000000" w:themeColor="text1"/>
          <w:sz w:val="22"/>
          <w:szCs w:val="22"/>
        </w:rPr>
        <w:t>there are more trees south of Existing Mill 2 and Existing Stage 9 on</w:t>
      </w:r>
      <w:r w:rsidR="00F62C1A">
        <w:rPr>
          <w:rFonts w:ascii="Calibri" w:hAnsi="Calibri" w:cs="Calibri"/>
          <w:color w:val="000000" w:themeColor="text1"/>
          <w:sz w:val="22"/>
          <w:szCs w:val="22"/>
        </w:rPr>
        <w:t xml:space="preserve"> the proposed Alternative Landscape Plan submitted for review July 11, 2023. </w:t>
      </w:r>
      <w:bookmarkEnd w:id="10"/>
    </w:p>
    <w:p w14:paraId="6EA531AF" w14:textId="77777777" w:rsidR="008428C7" w:rsidRPr="008428C7" w:rsidRDefault="008428C7" w:rsidP="008428C7">
      <w:pPr>
        <w:pStyle w:val="ListParagraph"/>
        <w:rPr>
          <w:rFonts w:ascii="Calibri" w:hAnsi="Calibri" w:cs="Calibri"/>
          <w:color w:val="000000" w:themeColor="text1"/>
          <w:sz w:val="22"/>
          <w:szCs w:val="22"/>
        </w:rPr>
      </w:pPr>
    </w:p>
    <w:p w14:paraId="3F869247" w14:textId="50A3FCD5" w:rsidR="009F60AE" w:rsidRPr="0098270B" w:rsidRDefault="009F60AE" w:rsidP="009F60AE">
      <w:pPr>
        <w:pStyle w:val="ListParagraph"/>
        <w:widowControl/>
        <w:numPr>
          <w:ilvl w:val="0"/>
          <w:numId w:val="20"/>
        </w:numPr>
        <w:rPr>
          <w:rFonts w:ascii="Calibri" w:hAnsi="Calibri" w:cs="Calibri"/>
          <w:sz w:val="22"/>
          <w:szCs w:val="22"/>
        </w:rPr>
      </w:pPr>
      <w:bookmarkStart w:id="11" w:name="_Hlk147234699"/>
      <w:r w:rsidRPr="0098270B">
        <w:rPr>
          <w:rFonts w:ascii="Calibri" w:hAnsi="Calibri" w:cs="Calibri"/>
          <w:sz w:val="22"/>
          <w:szCs w:val="22"/>
        </w:rPr>
        <w:t>The alternative landscape plan meets all of the criteria in 5-6(C)(16); “A buffer meeting the standards of Section 5-6(E)(2)(a)(1) is provided</w:t>
      </w:r>
      <w:r w:rsidR="00980A96">
        <w:rPr>
          <w:rFonts w:ascii="Calibri" w:hAnsi="Calibri" w:cs="Calibri"/>
          <w:sz w:val="22"/>
          <w:szCs w:val="22"/>
        </w:rPr>
        <w:t>, and the proposed Alternative Landscape Plan does not indicate a reduction in the landscape requirements from the previously approved Alternative Landscape Plan (2/24/2023)</w:t>
      </w:r>
    </w:p>
    <w:bookmarkEnd w:id="11"/>
    <w:p w14:paraId="44128BB8" w14:textId="77777777" w:rsidR="009F60AE" w:rsidRPr="00980A96" w:rsidRDefault="009F60AE" w:rsidP="00980A96">
      <w:pPr>
        <w:rPr>
          <w:rFonts w:ascii="Calibri" w:hAnsi="Calibri" w:cs="Calibri"/>
          <w:sz w:val="22"/>
          <w:szCs w:val="22"/>
        </w:rPr>
      </w:pPr>
    </w:p>
    <w:p w14:paraId="486FC0C2" w14:textId="2B595893" w:rsidR="00980A96" w:rsidRPr="00980A96" w:rsidRDefault="009F60AE" w:rsidP="00980A96">
      <w:pPr>
        <w:pStyle w:val="ListParagraph"/>
        <w:widowControl/>
        <w:numPr>
          <w:ilvl w:val="0"/>
          <w:numId w:val="20"/>
        </w:numPr>
        <w:rPr>
          <w:rFonts w:ascii="Calibri" w:hAnsi="Calibri" w:cs="Calibri"/>
          <w:color w:val="00B050"/>
          <w:sz w:val="22"/>
          <w:szCs w:val="22"/>
        </w:rPr>
      </w:pPr>
      <w:r w:rsidRPr="0098270B">
        <w:rPr>
          <w:rFonts w:ascii="Calibri" w:hAnsi="Calibri" w:cs="Calibri"/>
          <w:sz w:val="22"/>
          <w:szCs w:val="22"/>
        </w:rPr>
        <w:lastRenderedPageBreak/>
        <w:t>Per 5-6(F)(1)(i), any parking lot located within 20 feet of a side or rear lot line shall be screened by a landscaped strip at least 6 feet wide containing at least 2 trees and 6 shrubs per 25 feet of the parking lot edge closest to the lot line, or by other means that the Planning Director determines provides equal or better screening of the headlights of parked vehicles.</w:t>
      </w:r>
      <w:r w:rsidRPr="0098270B">
        <w:rPr>
          <w:rFonts w:ascii="Calibri" w:hAnsi="Calibri" w:cs="Calibri"/>
          <w:b/>
          <w:bCs/>
          <w:sz w:val="22"/>
          <w:szCs w:val="22"/>
        </w:rPr>
        <w:t xml:space="preserve"> </w:t>
      </w:r>
    </w:p>
    <w:p w14:paraId="7552FBA1" w14:textId="77777777" w:rsidR="009F60AE" w:rsidRPr="0098270B" w:rsidRDefault="009F60AE" w:rsidP="009F60AE">
      <w:pPr>
        <w:rPr>
          <w:rFonts w:ascii="Calibri" w:hAnsi="Calibri" w:cs="Calibri"/>
          <w:sz w:val="22"/>
          <w:szCs w:val="22"/>
        </w:rPr>
      </w:pPr>
    </w:p>
    <w:p w14:paraId="0B8C3339" w14:textId="450AB07C" w:rsidR="009F60AE" w:rsidRPr="0098270B" w:rsidRDefault="009F60AE" w:rsidP="009F60AE">
      <w:pPr>
        <w:pStyle w:val="ListParagraph"/>
        <w:widowControl/>
        <w:numPr>
          <w:ilvl w:val="0"/>
          <w:numId w:val="20"/>
        </w:numPr>
        <w:rPr>
          <w:rFonts w:ascii="Calibri" w:hAnsi="Calibri" w:cs="Calibri"/>
          <w:sz w:val="22"/>
          <w:szCs w:val="22"/>
        </w:rPr>
      </w:pPr>
      <w:r w:rsidRPr="0098270B">
        <w:rPr>
          <w:rFonts w:ascii="Calibri" w:hAnsi="Calibri" w:cs="Calibri"/>
          <w:sz w:val="22"/>
          <w:szCs w:val="22"/>
        </w:rPr>
        <w:t xml:space="preserve">Per 5-6(F)(2)(c) one (1) tree is required per 10 parking spaces. Total number of parking spaces is </w:t>
      </w:r>
      <w:r w:rsidR="007935C2" w:rsidRPr="007935C2">
        <w:rPr>
          <w:rFonts w:ascii="Calibri" w:hAnsi="Calibri" w:cs="Calibri"/>
          <w:color w:val="000000" w:themeColor="text1"/>
          <w:sz w:val="22"/>
          <w:szCs w:val="22"/>
        </w:rPr>
        <w:t>2,674</w:t>
      </w:r>
      <w:r w:rsidRPr="0098270B">
        <w:rPr>
          <w:rFonts w:ascii="Calibri" w:hAnsi="Calibri" w:cs="Calibri"/>
          <w:sz w:val="22"/>
          <w:szCs w:val="22"/>
        </w:rPr>
        <w:t xml:space="preserve">. </w:t>
      </w:r>
      <w:r w:rsidR="007935C2">
        <w:rPr>
          <w:rFonts w:ascii="Calibri" w:hAnsi="Calibri" w:cs="Calibri"/>
          <w:sz w:val="22"/>
          <w:szCs w:val="22"/>
        </w:rPr>
        <w:t>267</w:t>
      </w:r>
      <w:r w:rsidRPr="0098270B">
        <w:rPr>
          <w:rFonts w:ascii="Calibri" w:hAnsi="Calibri" w:cs="Calibri"/>
          <w:sz w:val="22"/>
          <w:szCs w:val="22"/>
        </w:rPr>
        <w:t xml:space="preserve"> trees are required for the parking lot. Total provided parking lot trees are </w:t>
      </w:r>
      <w:r w:rsidR="007935C2">
        <w:rPr>
          <w:rFonts w:ascii="Calibri" w:hAnsi="Calibri" w:cs="Calibri"/>
          <w:sz w:val="22"/>
          <w:szCs w:val="22"/>
        </w:rPr>
        <w:t>729</w:t>
      </w:r>
      <w:r w:rsidRPr="0098270B">
        <w:rPr>
          <w:rFonts w:ascii="Calibri" w:hAnsi="Calibri" w:cs="Calibri"/>
          <w:sz w:val="22"/>
          <w:szCs w:val="22"/>
        </w:rPr>
        <w:t>.</w:t>
      </w:r>
    </w:p>
    <w:p w14:paraId="4E732EB8" w14:textId="77777777" w:rsidR="00615B3E" w:rsidRPr="0098270B" w:rsidRDefault="00615B3E" w:rsidP="00392473">
      <w:pPr>
        <w:rPr>
          <w:rFonts w:asciiTheme="minorHAnsi" w:hAnsiTheme="minorHAnsi" w:cstheme="minorHAnsi"/>
          <w:sz w:val="22"/>
          <w:szCs w:val="22"/>
        </w:rPr>
      </w:pPr>
    </w:p>
    <w:p w14:paraId="101707C2" w14:textId="6E10A1DA" w:rsidR="006A06D3" w:rsidRPr="0098270B" w:rsidRDefault="00A335D4" w:rsidP="00A335D4">
      <w:pPr>
        <w:widowControl/>
        <w:rPr>
          <w:rFonts w:ascii="Calibri" w:hAnsi="Calibri" w:cs="Calibri"/>
          <w:b/>
          <w:bCs/>
          <w:sz w:val="22"/>
          <w:szCs w:val="22"/>
        </w:rPr>
      </w:pPr>
      <w:r w:rsidRPr="0098270B">
        <w:rPr>
          <w:rFonts w:ascii="Calibri" w:hAnsi="Calibri" w:cs="Calibri"/>
          <w:b/>
          <w:bCs/>
          <w:sz w:val="22"/>
          <w:szCs w:val="22"/>
        </w:rPr>
        <w:t>GENERAL STATEMENTS</w:t>
      </w:r>
    </w:p>
    <w:p w14:paraId="5E914736" w14:textId="77777777" w:rsidR="006A06D3" w:rsidRPr="0098270B" w:rsidRDefault="006A06D3" w:rsidP="006A06D3">
      <w:pPr>
        <w:pStyle w:val="ListParagraph"/>
        <w:rPr>
          <w:rFonts w:asciiTheme="minorHAnsi" w:hAnsiTheme="minorHAnsi" w:cstheme="minorHAnsi"/>
          <w:color w:val="FF0000"/>
          <w:sz w:val="22"/>
          <w:szCs w:val="22"/>
        </w:rPr>
      </w:pPr>
    </w:p>
    <w:p w14:paraId="2C8241CA" w14:textId="71309FA1" w:rsidR="00615B3E" w:rsidRDefault="006A06D3" w:rsidP="006D32A5">
      <w:pPr>
        <w:numPr>
          <w:ilvl w:val="0"/>
          <w:numId w:val="1"/>
        </w:numPr>
        <w:rPr>
          <w:rFonts w:asciiTheme="minorHAnsi" w:hAnsiTheme="minorHAnsi" w:cstheme="minorHAnsi"/>
          <w:sz w:val="22"/>
          <w:szCs w:val="22"/>
        </w:rPr>
      </w:pPr>
      <w:r w:rsidRPr="0098270B">
        <w:rPr>
          <w:rFonts w:asciiTheme="minorHAnsi" w:hAnsiTheme="minorHAnsi" w:cstheme="minorHAnsi"/>
          <w:sz w:val="22"/>
          <w:szCs w:val="22"/>
          <w:u w:val="single"/>
        </w:rPr>
        <w:t xml:space="preserve">All </w:t>
      </w:r>
      <w:r w:rsidRPr="0098270B">
        <w:rPr>
          <w:rFonts w:asciiTheme="minorHAnsi" w:hAnsiTheme="minorHAnsi" w:cstheme="minorHAnsi"/>
          <w:sz w:val="22"/>
          <w:szCs w:val="22"/>
        </w:rPr>
        <w:t>Plan sheets must be sealed and signed by a design professional licensed in the State of New Mexico.  Future Landscape Plans must be sealed and signed by a Landscape Architect licensed in the State of New Mexico</w:t>
      </w:r>
      <w:r w:rsidR="003965B0">
        <w:rPr>
          <w:rFonts w:asciiTheme="minorHAnsi" w:hAnsiTheme="minorHAnsi" w:cstheme="minorHAnsi"/>
          <w:sz w:val="22"/>
          <w:szCs w:val="22"/>
        </w:rPr>
        <w:t>.</w:t>
      </w:r>
    </w:p>
    <w:p w14:paraId="7168E749" w14:textId="607DC8D7" w:rsidR="002674B0" w:rsidRDefault="002674B0" w:rsidP="002674B0">
      <w:pPr>
        <w:rPr>
          <w:rFonts w:asciiTheme="minorHAnsi" w:hAnsiTheme="minorHAnsi" w:cstheme="minorHAnsi"/>
          <w:sz w:val="22"/>
          <w:szCs w:val="22"/>
        </w:rPr>
      </w:pPr>
    </w:p>
    <w:p w14:paraId="548EBA8B" w14:textId="33146EF4" w:rsidR="002674B0" w:rsidRDefault="002674B0" w:rsidP="002674B0">
      <w:pPr>
        <w:rPr>
          <w:rFonts w:asciiTheme="minorHAnsi" w:hAnsiTheme="minorHAnsi" w:cstheme="minorHAnsi"/>
          <w:sz w:val="22"/>
          <w:szCs w:val="22"/>
        </w:rPr>
      </w:pPr>
    </w:p>
    <w:p w14:paraId="2C183322" w14:textId="376E5BAB" w:rsidR="00E63E37" w:rsidRDefault="00E63E37" w:rsidP="002674B0">
      <w:pPr>
        <w:rPr>
          <w:rFonts w:asciiTheme="minorHAnsi" w:hAnsiTheme="minorHAnsi" w:cstheme="minorHAnsi"/>
          <w:sz w:val="22"/>
          <w:szCs w:val="22"/>
        </w:rPr>
      </w:pPr>
      <w:bookmarkStart w:id="12" w:name="_Hlk147158004"/>
    </w:p>
    <w:bookmarkEnd w:id="12"/>
    <w:p w14:paraId="1FBF916E" w14:textId="77777777" w:rsidR="00E63E37" w:rsidRDefault="00E63E37" w:rsidP="002674B0">
      <w:pPr>
        <w:rPr>
          <w:rFonts w:asciiTheme="minorHAnsi" w:hAnsiTheme="minorHAnsi" w:cstheme="minorHAnsi"/>
          <w:sz w:val="22"/>
          <w:szCs w:val="22"/>
        </w:rPr>
      </w:pPr>
    </w:p>
    <w:p w14:paraId="5AACBBD1" w14:textId="6BA7411A" w:rsidR="00E63E37" w:rsidRDefault="00E63E37" w:rsidP="002674B0">
      <w:pPr>
        <w:rPr>
          <w:rFonts w:asciiTheme="minorHAnsi" w:hAnsiTheme="minorHAnsi" w:cstheme="minorHAnsi"/>
          <w:sz w:val="22"/>
          <w:szCs w:val="22"/>
        </w:rPr>
      </w:pPr>
    </w:p>
    <w:p w14:paraId="0A797E75" w14:textId="71F4F34A" w:rsidR="003F2877" w:rsidRDefault="003F2877" w:rsidP="002674B0">
      <w:pPr>
        <w:rPr>
          <w:rFonts w:asciiTheme="minorHAnsi" w:hAnsiTheme="minorHAnsi" w:cstheme="minorHAnsi"/>
          <w:sz w:val="22"/>
          <w:szCs w:val="22"/>
        </w:rPr>
      </w:pPr>
    </w:p>
    <w:p w14:paraId="5D266534" w14:textId="25055788" w:rsidR="003F2877" w:rsidRDefault="003F2877" w:rsidP="002674B0">
      <w:pPr>
        <w:rPr>
          <w:rFonts w:asciiTheme="minorHAnsi" w:hAnsiTheme="minorHAnsi" w:cstheme="minorHAnsi"/>
          <w:sz w:val="22"/>
          <w:szCs w:val="22"/>
        </w:rPr>
      </w:pPr>
    </w:p>
    <w:p w14:paraId="58FBB580" w14:textId="4B6ED913" w:rsidR="003F2877" w:rsidRDefault="003F2877" w:rsidP="002674B0">
      <w:pPr>
        <w:rPr>
          <w:rFonts w:asciiTheme="minorHAnsi" w:hAnsiTheme="minorHAnsi" w:cstheme="minorHAnsi"/>
          <w:sz w:val="22"/>
          <w:szCs w:val="22"/>
        </w:rPr>
      </w:pPr>
    </w:p>
    <w:p w14:paraId="768A851E" w14:textId="3B21BA39" w:rsidR="003F2877" w:rsidRDefault="003F2877" w:rsidP="002674B0">
      <w:pPr>
        <w:rPr>
          <w:rFonts w:asciiTheme="minorHAnsi" w:hAnsiTheme="minorHAnsi" w:cstheme="minorHAnsi"/>
          <w:sz w:val="22"/>
          <w:szCs w:val="22"/>
        </w:rPr>
      </w:pPr>
    </w:p>
    <w:p w14:paraId="17F1ECF5" w14:textId="371C3B16" w:rsidR="003F2877" w:rsidRDefault="003F2877" w:rsidP="002674B0">
      <w:pPr>
        <w:rPr>
          <w:rFonts w:asciiTheme="minorHAnsi" w:hAnsiTheme="minorHAnsi" w:cstheme="minorHAnsi"/>
          <w:sz w:val="22"/>
          <w:szCs w:val="22"/>
        </w:rPr>
      </w:pPr>
    </w:p>
    <w:p w14:paraId="51138ACA" w14:textId="75C05261" w:rsidR="003F2877" w:rsidRDefault="003F2877" w:rsidP="002674B0">
      <w:pPr>
        <w:rPr>
          <w:rFonts w:asciiTheme="minorHAnsi" w:hAnsiTheme="minorHAnsi" w:cstheme="minorHAnsi"/>
          <w:sz w:val="22"/>
          <w:szCs w:val="22"/>
        </w:rPr>
      </w:pPr>
    </w:p>
    <w:p w14:paraId="6E253BC3" w14:textId="257290AB" w:rsidR="003F2877" w:rsidRDefault="003F2877" w:rsidP="002674B0">
      <w:pPr>
        <w:rPr>
          <w:rFonts w:asciiTheme="minorHAnsi" w:hAnsiTheme="minorHAnsi" w:cstheme="minorHAnsi"/>
          <w:sz w:val="22"/>
          <w:szCs w:val="22"/>
        </w:rPr>
      </w:pPr>
    </w:p>
    <w:p w14:paraId="3724A818" w14:textId="14516E7F" w:rsidR="003F2877" w:rsidRDefault="003F2877" w:rsidP="002674B0">
      <w:pPr>
        <w:rPr>
          <w:rFonts w:asciiTheme="minorHAnsi" w:hAnsiTheme="minorHAnsi" w:cstheme="minorHAnsi"/>
          <w:sz w:val="22"/>
          <w:szCs w:val="22"/>
        </w:rPr>
      </w:pPr>
    </w:p>
    <w:p w14:paraId="1308C672" w14:textId="52B1C1C1" w:rsidR="003F2877" w:rsidRDefault="003F2877" w:rsidP="002674B0">
      <w:pPr>
        <w:rPr>
          <w:rFonts w:asciiTheme="minorHAnsi" w:hAnsiTheme="minorHAnsi" w:cstheme="minorHAnsi"/>
          <w:sz w:val="22"/>
          <w:szCs w:val="22"/>
        </w:rPr>
      </w:pPr>
    </w:p>
    <w:p w14:paraId="0862E7C0" w14:textId="55617409" w:rsidR="003F2877" w:rsidRDefault="003F2877" w:rsidP="002674B0">
      <w:pPr>
        <w:rPr>
          <w:rFonts w:asciiTheme="minorHAnsi" w:hAnsiTheme="minorHAnsi" w:cstheme="minorHAnsi"/>
          <w:sz w:val="22"/>
          <w:szCs w:val="22"/>
        </w:rPr>
      </w:pPr>
    </w:p>
    <w:p w14:paraId="16AD5B75" w14:textId="139A5759" w:rsidR="003F2877" w:rsidRDefault="003F2877" w:rsidP="002674B0">
      <w:pPr>
        <w:rPr>
          <w:rFonts w:asciiTheme="minorHAnsi" w:hAnsiTheme="minorHAnsi" w:cstheme="minorHAnsi"/>
          <w:sz w:val="22"/>
          <w:szCs w:val="22"/>
        </w:rPr>
      </w:pPr>
    </w:p>
    <w:p w14:paraId="23159B85" w14:textId="0EFBFAE9" w:rsidR="003F2877" w:rsidRDefault="003F2877" w:rsidP="002674B0">
      <w:pPr>
        <w:rPr>
          <w:rFonts w:asciiTheme="minorHAnsi" w:hAnsiTheme="minorHAnsi" w:cstheme="minorHAnsi"/>
          <w:sz w:val="22"/>
          <w:szCs w:val="22"/>
        </w:rPr>
      </w:pPr>
    </w:p>
    <w:p w14:paraId="73D57BF5" w14:textId="60015280" w:rsidR="003F2877" w:rsidRDefault="003F2877" w:rsidP="002674B0">
      <w:pPr>
        <w:rPr>
          <w:rFonts w:asciiTheme="minorHAnsi" w:hAnsiTheme="minorHAnsi" w:cstheme="minorHAnsi"/>
          <w:sz w:val="22"/>
          <w:szCs w:val="22"/>
        </w:rPr>
      </w:pPr>
    </w:p>
    <w:p w14:paraId="2DC6D2F1" w14:textId="77777777" w:rsidR="003F2877" w:rsidRDefault="003F2877" w:rsidP="002674B0">
      <w:pPr>
        <w:rPr>
          <w:rFonts w:asciiTheme="minorHAnsi" w:hAnsiTheme="minorHAnsi" w:cstheme="minorHAnsi"/>
          <w:sz w:val="22"/>
          <w:szCs w:val="22"/>
        </w:rPr>
      </w:pPr>
    </w:p>
    <w:p w14:paraId="47F4A3F7" w14:textId="77777777" w:rsidR="00E63E37" w:rsidRPr="002674B0" w:rsidRDefault="00E63E37" w:rsidP="002674B0">
      <w:pPr>
        <w:rPr>
          <w:rFonts w:asciiTheme="minorHAnsi" w:hAnsiTheme="minorHAnsi" w:cstheme="minorHAnsi"/>
          <w:sz w:val="22"/>
          <w:szCs w:val="22"/>
        </w:rPr>
      </w:pPr>
    </w:p>
    <w:p w14:paraId="00ED8503" w14:textId="77777777" w:rsidR="002674B0" w:rsidRDefault="002674B0" w:rsidP="002674B0">
      <w:pPr>
        <w:rPr>
          <w:rFonts w:asciiTheme="minorHAnsi" w:hAnsiTheme="minorHAnsi" w:cstheme="minorHAnsi"/>
          <w:sz w:val="22"/>
          <w:szCs w:val="22"/>
        </w:rPr>
      </w:pPr>
    </w:p>
    <w:p w14:paraId="5AC1FE05" w14:textId="50B8AFA9" w:rsidR="00A2132C" w:rsidRPr="00A2132C" w:rsidRDefault="00A2132C" w:rsidP="00A2132C">
      <w:pPr>
        <w:jc w:val="center"/>
        <w:rPr>
          <w:rFonts w:asciiTheme="minorHAnsi" w:hAnsiTheme="minorHAnsi" w:cstheme="minorHAnsi"/>
        </w:rPr>
      </w:pPr>
      <w:r w:rsidRPr="00A2132C">
        <w:rPr>
          <w:rFonts w:asciiTheme="minorHAnsi" w:hAnsiTheme="minorHAnsi" w:cstheme="minorHAnsi"/>
          <w:noProof/>
        </w:rPr>
        <w:drawing>
          <wp:inline distT="0" distB="0" distL="0" distR="0" wp14:anchorId="2739C224" wp14:editId="6DD9B4DE">
            <wp:extent cx="2197100" cy="825500"/>
            <wp:effectExtent l="0" t="0" r="0" b="0"/>
            <wp:docPr id="2" name="Picture 2" descr="cid:image001.jpg@01D42298.B0A7F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298.B0A7FE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7100" cy="825500"/>
                    </a:xfrm>
                    <a:prstGeom prst="rect">
                      <a:avLst/>
                    </a:prstGeom>
                    <a:noFill/>
                    <a:ln>
                      <a:noFill/>
                    </a:ln>
                  </pic:spPr>
                </pic:pic>
              </a:graphicData>
            </a:graphic>
          </wp:inline>
        </w:drawing>
      </w:r>
    </w:p>
    <w:p w14:paraId="70C86005" w14:textId="77777777"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14:paraId="5218905C" w14:textId="77777777" w:rsidR="00D6028C" w:rsidRPr="00DE630E" w:rsidRDefault="00D6028C" w:rsidP="00D6028C">
      <w:pPr>
        <w:tabs>
          <w:tab w:val="left" w:pos="1440"/>
          <w:tab w:val="left" w:pos="6390"/>
        </w:tabs>
        <w:rPr>
          <w:rFonts w:asciiTheme="minorHAnsi" w:hAnsiTheme="minorHAnsi" w:cs="Arial"/>
          <w:sz w:val="22"/>
          <w:szCs w:val="22"/>
        </w:rPr>
      </w:pPr>
    </w:p>
    <w:p w14:paraId="1366ECAC" w14:textId="6F349ACF"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98270B">
        <w:rPr>
          <w:rFonts w:asciiTheme="minorHAnsi" w:hAnsiTheme="minorHAnsi" w:cs="Arial"/>
          <w:sz w:val="22"/>
          <w:szCs w:val="22"/>
        </w:rPr>
        <w:t>Bonnie Strange</w:t>
      </w:r>
      <w:r w:rsidR="00E70361">
        <w:rPr>
          <w:rFonts w:asciiTheme="minorHAnsi" w:hAnsiTheme="minorHAnsi" w:cs="Arial"/>
          <w:sz w:val="22"/>
          <w:szCs w:val="22"/>
        </w:rPr>
        <w:t>/</w:t>
      </w:r>
      <w:r w:rsidR="000A0D2B">
        <w:rPr>
          <w:rFonts w:asciiTheme="minorHAnsi" w:hAnsiTheme="minorHAnsi" w:cs="Arial"/>
          <w:sz w:val="22"/>
          <w:szCs w:val="22"/>
        </w:rPr>
        <w:t>Jay Rodenbeck</w:t>
      </w:r>
      <w:r w:rsidR="00200DE9">
        <w:rPr>
          <w:rFonts w:asciiTheme="minorHAnsi" w:hAnsiTheme="minorHAnsi" w:cs="Arial"/>
          <w:sz w:val="22"/>
          <w:szCs w:val="22"/>
        </w:rPr>
        <w:t>/Jolene Wolfley</w:t>
      </w:r>
      <w:r w:rsidRPr="00DE630E">
        <w:rPr>
          <w:rFonts w:asciiTheme="minorHAnsi" w:hAnsiTheme="minorHAnsi" w:cs="Arial"/>
          <w:sz w:val="22"/>
          <w:szCs w:val="22"/>
        </w:rPr>
        <w:tab/>
        <w:t xml:space="preserve">DATE:  </w:t>
      </w:r>
      <w:r w:rsidR="002465B3">
        <w:rPr>
          <w:rFonts w:asciiTheme="minorHAnsi" w:hAnsiTheme="minorHAnsi" w:cs="Arial"/>
          <w:sz w:val="22"/>
          <w:szCs w:val="22"/>
        </w:rPr>
        <w:t>10</w:t>
      </w:r>
      <w:r w:rsidR="000334E1">
        <w:rPr>
          <w:rFonts w:asciiTheme="minorHAnsi" w:hAnsiTheme="minorHAnsi" w:cs="Arial"/>
          <w:sz w:val="22"/>
          <w:szCs w:val="22"/>
        </w:rPr>
        <w:t>/</w:t>
      </w:r>
      <w:r w:rsidR="002465B3">
        <w:rPr>
          <w:rFonts w:asciiTheme="minorHAnsi" w:hAnsiTheme="minorHAnsi" w:cs="Arial"/>
          <w:sz w:val="22"/>
          <w:szCs w:val="22"/>
        </w:rPr>
        <w:t>3</w:t>
      </w:r>
      <w:r w:rsidR="000334E1">
        <w:rPr>
          <w:rFonts w:asciiTheme="minorHAnsi" w:hAnsiTheme="minorHAnsi" w:cs="Arial"/>
          <w:sz w:val="22"/>
          <w:szCs w:val="22"/>
        </w:rPr>
        <w:t>/2</w:t>
      </w:r>
      <w:r w:rsidR="0029259A">
        <w:rPr>
          <w:rFonts w:asciiTheme="minorHAnsi" w:hAnsiTheme="minorHAnsi" w:cs="Arial"/>
          <w:sz w:val="22"/>
          <w:szCs w:val="22"/>
        </w:rPr>
        <w:t>3</w:t>
      </w:r>
    </w:p>
    <w:p w14:paraId="6E922E64" w14:textId="77777777"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14:paraId="790A9D19" w14:textId="77777777" w:rsidR="00E34691" w:rsidRDefault="00D6028C" w:rsidP="00F22F14">
      <w:pPr>
        <w:rPr>
          <w:rFonts w:ascii="Arial" w:hAnsi="Arial"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r w:rsidR="00957B05" w:rsidRPr="00B412B6">
        <w:rPr>
          <w:rFonts w:ascii="Arial" w:hAnsi="Arial" w:cs="Arial"/>
          <w:sz w:val="22"/>
          <w:szCs w:val="22"/>
        </w:rPr>
        <w:tab/>
      </w:r>
    </w:p>
    <w:sectPr w:rsidR="00E34691" w:rsidSect="00E85672">
      <w:headerReference w:type="default"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D9E" w14:textId="77777777" w:rsidR="00650B37" w:rsidRDefault="00650B37" w:rsidP="008C0414">
      <w:r>
        <w:separator/>
      </w:r>
    </w:p>
  </w:endnote>
  <w:endnote w:type="continuationSeparator" w:id="0">
    <w:p w14:paraId="500E63D6" w14:textId="77777777" w:rsidR="00650B37" w:rsidRDefault="00650B37"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Light">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6A3D" w14:textId="77777777"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E968579" wp14:editId="0F8B3AD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DEAFF"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0712F">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E968579"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3C7DEAFF"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0712F">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53F78924" w14:textId="77777777" w:rsidR="008C0414" w:rsidRPr="008F6C75" w:rsidRDefault="008C0414" w:rsidP="008C0414">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46AD" w14:textId="77777777" w:rsidR="00FA6BA0" w:rsidRPr="00FA6BA0" w:rsidRDefault="00FA6BA0" w:rsidP="00FA6BA0">
    <w:pPr>
      <w:pStyle w:val="Footer"/>
      <w:rPr>
        <w:i/>
      </w:rPr>
    </w:pPr>
    <w:r w:rsidRPr="00FA6BA0">
      <w:rPr>
        <w:i/>
      </w:rPr>
      <w:t>*(See additional comments on next page)</w:t>
    </w:r>
  </w:p>
  <w:p w14:paraId="6A1F3595" w14:textId="77777777" w:rsidR="00FA6BA0" w:rsidRDefault="00FA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A807" w14:textId="77777777" w:rsidR="00650B37" w:rsidRDefault="00650B37" w:rsidP="008C0414">
      <w:r>
        <w:separator/>
      </w:r>
    </w:p>
  </w:footnote>
  <w:footnote w:type="continuationSeparator" w:id="0">
    <w:p w14:paraId="4F7D853D" w14:textId="77777777" w:rsidR="00650B37" w:rsidRDefault="00650B37"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05BF" w14:textId="77777777" w:rsidR="008F6C75" w:rsidRDefault="008F6C75" w:rsidP="00DE630E">
    <w:pPr>
      <w:pStyle w:val="Header"/>
      <w:jc w:val="center"/>
      <w:rPr>
        <w:rFonts w:ascii="Arial" w:hAnsi="Arial" w:cs="Arial"/>
        <w:sz w:val="22"/>
        <w:szCs w:val="22"/>
      </w:rPr>
    </w:pPr>
  </w:p>
  <w:p w14:paraId="192A6DE5" w14:textId="77777777" w:rsidR="00D825BA" w:rsidRPr="008C0414" w:rsidRDefault="00D825BA" w:rsidP="008C0414">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838A" w14:textId="77777777"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6B5C1ED1" wp14:editId="48172F49">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14:paraId="6860F456" w14:textId="77777777" w:rsidR="00E85672" w:rsidRDefault="00E85672" w:rsidP="00E85672">
    <w:pPr>
      <w:pStyle w:val="Header"/>
      <w:jc w:val="center"/>
      <w:rPr>
        <w:rFonts w:ascii="Arial" w:hAnsi="Arial" w:cs="Arial"/>
        <w:sz w:val="22"/>
        <w:szCs w:val="22"/>
      </w:rPr>
    </w:pPr>
  </w:p>
  <w:p w14:paraId="6A8A71B7" w14:textId="77777777"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DEVELOPMENT REVIEW BOARD</w:t>
    </w:r>
  </w:p>
  <w:p w14:paraId="5C395797" w14:textId="77777777"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14:paraId="1EE21B17" w14:textId="77777777"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sidR="00DE3CA2">
      <w:rPr>
        <w:rFonts w:ascii="Corbel" w:hAnsi="Corbel" w:cs="Arial"/>
        <w:sz w:val="28"/>
        <w:szCs w:val="28"/>
      </w:rPr>
      <w:t xml:space="preserve"> - </w:t>
    </w:r>
    <w:r>
      <w:rPr>
        <w:rFonts w:ascii="Corbel" w:hAnsi="Corbel" w:cs="Arial"/>
        <w:sz w:val="28"/>
        <w:szCs w:val="28"/>
      </w:rPr>
      <w:t>Case</w:t>
    </w:r>
    <w:r w:rsidRPr="00D6028C">
      <w:rPr>
        <w:rFonts w:ascii="Corbel" w:hAnsi="Corbel" w:cs="Arial"/>
        <w:sz w:val="28"/>
        <w:szCs w:val="28"/>
      </w:rPr>
      <w:t xml:space="preserve"> Comments</w:t>
    </w:r>
  </w:p>
  <w:p w14:paraId="63361606" w14:textId="77777777" w:rsidR="00E85672" w:rsidRDefault="00E8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929"/>
    <w:multiLevelType w:val="hybridMultilevel"/>
    <w:tmpl w:val="872C2A6A"/>
    <w:lvl w:ilvl="0" w:tplc="80A6BE5C">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E2C4D"/>
    <w:multiLevelType w:val="hybridMultilevel"/>
    <w:tmpl w:val="778836AE"/>
    <w:lvl w:ilvl="0" w:tplc="012E99D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7179ED"/>
    <w:multiLevelType w:val="hybridMultilevel"/>
    <w:tmpl w:val="0FB4E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0626A"/>
    <w:multiLevelType w:val="hybridMultilevel"/>
    <w:tmpl w:val="A906B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41EDE"/>
    <w:multiLevelType w:val="hybridMultilevel"/>
    <w:tmpl w:val="E3FCE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B6A47"/>
    <w:multiLevelType w:val="hybridMultilevel"/>
    <w:tmpl w:val="85EC35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B9384C"/>
    <w:multiLevelType w:val="hybridMultilevel"/>
    <w:tmpl w:val="12BE6040"/>
    <w:lvl w:ilvl="0" w:tplc="CEBCBAF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B2595E"/>
    <w:multiLevelType w:val="hybridMultilevel"/>
    <w:tmpl w:val="449A3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42158"/>
    <w:multiLevelType w:val="hybridMultilevel"/>
    <w:tmpl w:val="D3DACD78"/>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10843E31"/>
    <w:multiLevelType w:val="hybridMultilevel"/>
    <w:tmpl w:val="9E387B10"/>
    <w:lvl w:ilvl="0" w:tplc="A49096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2E4215"/>
    <w:multiLevelType w:val="hybridMultilevel"/>
    <w:tmpl w:val="CD081F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54798"/>
    <w:multiLevelType w:val="hybridMultilevel"/>
    <w:tmpl w:val="3EC2E5C0"/>
    <w:lvl w:ilvl="0" w:tplc="814E12E8">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6A413D"/>
    <w:multiLevelType w:val="hybridMultilevel"/>
    <w:tmpl w:val="98B00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54F4E"/>
    <w:multiLevelType w:val="hybridMultilevel"/>
    <w:tmpl w:val="5C743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C64E4"/>
    <w:multiLevelType w:val="hybridMultilevel"/>
    <w:tmpl w:val="A81E1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D6971"/>
    <w:multiLevelType w:val="hybridMultilevel"/>
    <w:tmpl w:val="16A641E6"/>
    <w:lvl w:ilvl="0" w:tplc="5E904C08">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34BDC"/>
    <w:multiLevelType w:val="hybridMultilevel"/>
    <w:tmpl w:val="B7EEDE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916A9F"/>
    <w:multiLevelType w:val="hybridMultilevel"/>
    <w:tmpl w:val="5274C6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28101A"/>
    <w:multiLevelType w:val="hybridMultilevel"/>
    <w:tmpl w:val="6E9249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AD43F2"/>
    <w:multiLevelType w:val="hybridMultilevel"/>
    <w:tmpl w:val="8230C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304269"/>
    <w:multiLevelType w:val="hybridMultilevel"/>
    <w:tmpl w:val="C370589A"/>
    <w:lvl w:ilvl="0" w:tplc="903E3372">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F5809"/>
    <w:multiLevelType w:val="hybridMultilevel"/>
    <w:tmpl w:val="AC5E0E9A"/>
    <w:lvl w:ilvl="0" w:tplc="889087D6">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781401"/>
    <w:multiLevelType w:val="hybridMultilevel"/>
    <w:tmpl w:val="E0328DE0"/>
    <w:lvl w:ilvl="0" w:tplc="44C6F4AA">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5B04E0"/>
    <w:multiLevelType w:val="hybridMultilevel"/>
    <w:tmpl w:val="5B6C8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4468C"/>
    <w:multiLevelType w:val="hybridMultilevel"/>
    <w:tmpl w:val="F744A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9A5C6B"/>
    <w:multiLevelType w:val="hybridMultilevel"/>
    <w:tmpl w:val="25D82BA8"/>
    <w:lvl w:ilvl="0" w:tplc="56125FFA">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F67C3F"/>
    <w:multiLevelType w:val="hybridMultilevel"/>
    <w:tmpl w:val="F08CED0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25A4734"/>
    <w:multiLevelType w:val="hybridMultilevel"/>
    <w:tmpl w:val="2D04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221C8A"/>
    <w:multiLevelType w:val="hybridMultilevel"/>
    <w:tmpl w:val="F50457B6"/>
    <w:lvl w:ilvl="0" w:tplc="54D62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771750"/>
    <w:multiLevelType w:val="hybridMultilevel"/>
    <w:tmpl w:val="FB687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304F3E"/>
    <w:multiLevelType w:val="hybridMultilevel"/>
    <w:tmpl w:val="DE3E7D0E"/>
    <w:lvl w:ilvl="0" w:tplc="20B8A84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20FF8"/>
    <w:multiLevelType w:val="hybridMultilevel"/>
    <w:tmpl w:val="77AA53D2"/>
    <w:lvl w:ilvl="0" w:tplc="4986EFFE">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94D5D8C"/>
    <w:multiLevelType w:val="hybridMultilevel"/>
    <w:tmpl w:val="59BCD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031744"/>
    <w:multiLevelType w:val="hybridMultilevel"/>
    <w:tmpl w:val="9214AC2E"/>
    <w:lvl w:ilvl="0" w:tplc="DA3254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244BEA"/>
    <w:multiLevelType w:val="hybridMultilevel"/>
    <w:tmpl w:val="2B68A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8D8122C"/>
    <w:multiLevelType w:val="hybridMultilevel"/>
    <w:tmpl w:val="643478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9554BF7"/>
    <w:multiLevelType w:val="hybridMultilevel"/>
    <w:tmpl w:val="7FA8C892"/>
    <w:lvl w:ilvl="0" w:tplc="0B0644EE">
      <w:start w:val="1"/>
      <w:numFmt w:val="bullet"/>
      <w:lvlText w:val=""/>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F87B0F"/>
    <w:multiLevelType w:val="hybridMultilevel"/>
    <w:tmpl w:val="87AE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F6522"/>
    <w:multiLevelType w:val="hybridMultilevel"/>
    <w:tmpl w:val="2B6AC4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A4312"/>
    <w:multiLevelType w:val="hybridMultilevel"/>
    <w:tmpl w:val="D0887830"/>
    <w:lvl w:ilvl="0" w:tplc="34C6177A">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D7DE4"/>
    <w:multiLevelType w:val="hybridMultilevel"/>
    <w:tmpl w:val="BAE0B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1C1AD9"/>
    <w:multiLevelType w:val="hybridMultilevel"/>
    <w:tmpl w:val="EE8026FE"/>
    <w:lvl w:ilvl="0" w:tplc="726C2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00503E"/>
    <w:multiLevelType w:val="hybridMultilevel"/>
    <w:tmpl w:val="23A4B718"/>
    <w:lvl w:ilvl="0" w:tplc="84C4E79E">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2818E3"/>
    <w:multiLevelType w:val="multilevel"/>
    <w:tmpl w:val="C13E2128"/>
    <w:lvl w:ilvl="0">
      <w:start w:val="5"/>
      <w:numFmt w:val="decimal"/>
      <w:lvlText w:val="%1"/>
      <w:lvlJc w:val="left"/>
      <w:pPr>
        <w:ind w:left="360" w:hanging="360"/>
      </w:pPr>
      <w:rPr>
        <w:rFonts w:hint="default"/>
        <w:u w:val="single"/>
      </w:rPr>
    </w:lvl>
    <w:lvl w:ilvl="1">
      <w:start w:val="8"/>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4" w15:restartNumberingAfterBreak="0">
    <w:nsid w:val="75C60191"/>
    <w:multiLevelType w:val="hybridMultilevel"/>
    <w:tmpl w:val="AEC09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F1816"/>
    <w:multiLevelType w:val="hybridMultilevel"/>
    <w:tmpl w:val="5344D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3"/>
  </w:num>
  <w:num w:numId="4">
    <w:abstractNumId w:val="8"/>
  </w:num>
  <w:num w:numId="5">
    <w:abstractNumId w:val="40"/>
  </w:num>
  <w:num w:numId="6">
    <w:abstractNumId w:val="26"/>
  </w:num>
  <w:num w:numId="7">
    <w:abstractNumId w:val="32"/>
  </w:num>
  <w:num w:numId="8">
    <w:abstractNumId w:val="27"/>
  </w:num>
  <w:num w:numId="9">
    <w:abstractNumId w:val="37"/>
  </w:num>
  <w:num w:numId="10">
    <w:abstractNumId w:val="2"/>
  </w:num>
  <w:num w:numId="11">
    <w:abstractNumId w:val="13"/>
  </w:num>
  <w:num w:numId="12">
    <w:abstractNumId w:val="3"/>
  </w:num>
  <w:num w:numId="13">
    <w:abstractNumId w:val="44"/>
  </w:num>
  <w:num w:numId="14">
    <w:abstractNumId w:val="5"/>
  </w:num>
  <w:num w:numId="15">
    <w:abstractNumId w:val="16"/>
  </w:num>
  <w:num w:numId="16">
    <w:abstractNumId w:val="31"/>
  </w:num>
  <w:num w:numId="17">
    <w:abstractNumId w:val="35"/>
  </w:num>
  <w:num w:numId="18">
    <w:abstractNumId w:val="36"/>
  </w:num>
  <w:num w:numId="19">
    <w:abstractNumId w:val="6"/>
  </w:num>
  <w:num w:numId="20">
    <w:abstractNumId w:val="9"/>
  </w:num>
  <w:num w:numId="21">
    <w:abstractNumId w:val="25"/>
  </w:num>
  <w:num w:numId="22">
    <w:abstractNumId w:val="39"/>
  </w:num>
  <w:num w:numId="23">
    <w:abstractNumId w:val="42"/>
  </w:num>
  <w:num w:numId="24">
    <w:abstractNumId w:val="0"/>
  </w:num>
  <w:num w:numId="25">
    <w:abstractNumId w:val="15"/>
  </w:num>
  <w:num w:numId="26">
    <w:abstractNumId w:val="20"/>
  </w:num>
  <w:num w:numId="27">
    <w:abstractNumId w:val="14"/>
  </w:num>
  <w:num w:numId="28">
    <w:abstractNumId w:val="21"/>
  </w:num>
  <w:num w:numId="29">
    <w:abstractNumId w:val="7"/>
  </w:num>
  <w:num w:numId="30">
    <w:abstractNumId w:val="45"/>
  </w:num>
  <w:num w:numId="31">
    <w:abstractNumId w:val="33"/>
  </w:num>
  <w:num w:numId="32">
    <w:abstractNumId w:val="4"/>
  </w:num>
  <w:num w:numId="33">
    <w:abstractNumId w:val="43"/>
  </w:num>
  <w:num w:numId="34">
    <w:abstractNumId w:val="12"/>
  </w:num>
  <w:num w:numId="35">
    <w:abstractNumId w:val="30"/>
  </w:num>
  <w:num w:numId="36">
    <w:abstractNumId w:val="38"/>
  </w:num>
  <w:num w:numId="37">
    <w:abstractNumId w:val="29"/>
  </w:num>
  <w:num w:numId="38">
    <w:abstractNumId w:val="10"/>
  </w:num>
  <w:num w:numId="39">
    <w:abstractNumId w:val="41"/>
  </w:num>
  <w:num w:numId="40">
    <w:abstractNumId w:val="34"/>
  </w:num>
  <w:num w:numId="41">
    <w:abstractNumId w:val="24"/>
  </w:num>
  <w:num w:numId="42">
    <w:abstractNumId w:val="17"/>
  </w:num>
  <w:num w:numId="43">
    <w:abstractNumId w:val="22"/>
  </w:num>
  <w:num w:numId="44">
    <w:abstractNumId w:val="11"/>
  </w:num>
  <w:num w:numId="45">
    <w:abstractNumId w:val="1"/>
  </w:num>
  <w:num w:numId="46">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ABF"/>
    <w:rsid w:val="0000712F"/>
    <w:rsid w:val="000118C4"/>
    <w:rsid w:val="000118F4"/>
    <w:rsid w:val="00013010"/>
    <w:rsid w:val="00013BE2"/>
    <w:rsid w:val="00024096"/>
    <w:rsid w:val="000334E1"/>
    <w:rsid w:val="000366D1"/>
    <w:rsid w:val="00036F5B"/>
    <w:rsid w:val="00065928"/>
    <w:rsid w:val="0007221B"/>
    <w:rsid w:val="00075B6C"/>
    <w:rsid w:val="00084CA6"/>
    <w:rsid w:val="000856FC"/>
    <w:rsid w:val="000A0D2B"/>
    <w:rsid w:val="000A2665"/>
    <w:rsid w:val="000A2983"/>
    <w:rsid w:val="000A7206"/>
    <w:rsid w:val="000B78B2"/>
    <w:rsid w:val="000C090B"/>
    <w:rsid w:val="000D0AE8"/>
    <w:rsid w:val="000D21CF"/>
    <w:rsid w:val="000E4028"/>
    <w:rsid w:val="000F4ADF"/>
    <w:rsid w:val="00100783"/>
    <w:rsid w:val="001056B7"/>
    <w:rsid w:val="00106326"/>
    <w:rsid w:val="00112A79"/>
    <w:rsid w:val="001139EE"/>
    <w:rsid w:val="00114346"/>
    <w:rsid w:val="00132F9E"/>
    <w:rsid w:val="00137B8E"/>
    <w:rsid w:val="00141C1A"/>
    <w:rsid w:val="00162839"/>
    <w:rsid w:val="00176CD7"/>
    <w:rsid w:val="00181000"/>
    <w:rsid w:val="001810AE"/>
    <w:rsid w:val="0018169E"/>
    <w:rsid w:val="00187DC9"/>
    <w:rsid w:val="001A1170"/>
    <w:rsid w:val="001A59EA"/>
    <w:rsid w:val="001A76AB"/>
    <w:rsid w:val="001B3603"/>
    <w:rsid w:val="001C1512"/>
    <w:rsid w:val="001D4689"/>
    <w:rsid w:val="001D6F45"/>
    <w:rsid w:val="001D7CF4"/>
    <w:rsid w:val="001E4AFF"/>
    <w:rsid w:val="001E6297"/>
    <w:rsid w:val="00200DE9"/>
    <w:rsid w:val="00204BBE"/>
    <w:rsid w:val="00210E81"/>
    <w:rsid w:val="00211516"/>
    <w:rsid w:val="00233AE2"/>
    <w:rsid w:val="00234E85"/>
    <w:rsid w:val="0023647D"/>
    <w:rsid w:val="002401BD"/>
    <w:rsid w:val="00241039"/>
    <w:rsid w:val="00241A47"/>
    <w:rsid w:val="002436A0"/>
    <w:rsid w:val="002465B3"/>
    <w:rsid w:val="0025558E"/>
    <w:rsid w:val="002618E0"/>
    <w:rsid w:val="002674B0"/>
    <w:rsid w:val="00273456"/>
    <w:rsid w:val="00274B84"/>
    <w:rsid w:val="002765B7"/>
    <w:rsid w:val="00281E00"/>
    <w:rsid w:val="0029259A"/>
    <w:rsid w:val="0029291D"/>
    <w:rsid w:val="002A3DD1"/>
    <w:rsid w:val="002A6C61"/>
    <w:rsid w:val="002B750C"/>
    <w:rsid w:val="002C44B4"/>
    <w:rsid w:val="002C672C"/>
    <w:rsid w:val="002D2ED6"/>
    <w:rsid w:val="002F0A0E"/>
    <w:rsid w:val="0030198A"/>
    <w:rsid w:val="00306170"/>
    <w:rsid w:val="003116C3"/>
    <w:rsid w:val="003119AA"/>
    <w:rsid w:val="00312532"/>
    <w:rsid w:val="00312A52"/>
    <w:rsid w:val="00315856"/>
    <w:rsid w:val="0031761F"/>
    <w:rsid w:val="003422B1"/>
    <w:rsid w:val="0036071E"/>
    <w:rsid w:val="003659A0"/>
    <w:rsid w:val="003711F1"/>
    <w:rsid w:val="0038775F"/>
    <w:rsid w:val="00392473"/>
    <w:rsid w:val="0039633E"/>
    <w:rsid w:val="003965B0"/>
    <w:rsid w:val="003B01E4"/>
    <w:rsid w:val="003B7995"/>
    <w:rsid w:val="003C098A"/>
    <w:rsid w:val="003D27D9"/>
    <w:rsid w:val="003D3197"/>
    <w:rsid w:val="003E0C78"/>
    <w:rsid w:val="003E3F10"/>
    <w:rsid w:val="003E5AB7"/>
    <w:rsid w:val="003F2877"/>
    <w:rsid w:val="00417A32"/>
    <w:rsid w:val="00431B5A"/>
    <w:rsid w:val="00434E3D"/>
    <w:rsid w:val="00440D7A"/>
    <w:rsid w:val="004448DD"/>
    <w:rsid w:val="00444C50"/>
    <w:rsid w:val="004450D8"/>
    <w:rsid w:val="0045165F"/>
    <w:rsid w:val="0045326B"/>
    <w:rsid w:val="00453C9F"/>
    <w:rsid w:val="00462AAB"/>
    <w:rsid w:val="00464711"/>
    <w:rsid w:val="00484968"/>
    <w:rsid w:val="0048685D"/>
    <w:rsid w:val="004A345F"/>
    <w:rsid w:val="004A40C4"/>
    <w:rsid w:val="004C1381"/>
    <w:rsid w:val="004C4345"/>
    <w:rsid w:val="004C5C11"/>
    <w:rsid w:val="004C6289"/>
    <w:rsid w:val="004D0DC0"/>
    <w:rsid w:val="004D59D4"/>
    <w:rsid w:val="004E1F53"/>
    <w:rsid w:val="004F0281"/>
    <w:rsid w:val="004F4B59"/>
    <w:rsid w:val="00504EF7"/>
    <w:rsid w:val="005068C0"/>
    <w:rsid w:val="0050782F"/>
    <w:rsid w:val="005230FD"/>
    <w:rsid w:val="0052565A"/>
    <w:rsid w:val="00542F3B"/>
    <w:rsid w:val="00552B2E"/>
    <w:rsid w:val="00557119"/>
    <w:rsid w:val="00561ACD"/>
    <w:rsid w:val="005641D8"/>
    <w:rsid w:val="0056477C"/>
    <w:rsid w:val="00567078"/>
    <w:rsid w:val="00573E96"/>
    <w:rsid w:val="00574792"/>
    <w:rsid w:val="00583747"/>
    <w:rsid w:val="005912F5"/>
    <w:rsid w:val="00596C76"/>
    <w:rsid w:val="005A288E"/>
    <w:rsid w:val="005B398D"/>
    <w:rsid w:val="005C64DD"/>
    <w:rsid w:val="005D1178"/>
    <w:rsid w:val="005D21D7"/>
    <w:rsid w:val="005D74DD"/>
    <w:rsid w:val="005E49A0"/>
    <w:rsid w:val="005F2B4D"/>
    <w:rsid w:val="005F5316"/>
    <w:rsid w:val="005F7E48"/>
    <w:rsid w:val="006040B7"/>
    <w:rsid w:val="00615B3E"/>
    <w:rsid w:val="00630C8C"/>
    <w:rsid w:val="006375DE"/>
    <w:rsid w:val="00640A0A"/>
    <w:rsid w:val="0064268A"/>
    <w:rsid w:val="00650566"/>
    <w:rsid w:val="00650B37"/>
    <w:rsid w:val="00657CB0"/>
    <w:rsid w:val="00661D32"/>
    <w:rsid w:val="00670496"/>
    <w:rsid w:val="0068127B"/>
    <w:rsid w:val="006970A1"/>
    <w:rsid w:val="006A06D3"/>
    <w:rsid w:val="006A2D77"/>
    <w:rsid w:val="006A6FBF"/>
    <w:rsid w:val="006A7862"/>
    <w:rsid w:val="006B382E"/>
    <w:rsid w:val="006B40A0"/>
    <w:rsid w:val="006B4720"/>
    <w:rsid w:val="006D32A5"/>
    <w:rsid w:val="006D4106"/>
    <w:rsid w:val="006D45E7"/>
    <w:rsid w:val="006D6515"/>
    <w:rsid w:val="006E098C"/>
    <w:rsid w:val="006E508E"/>
    <w:rsid w:val="006F1288"/>
    <w:rsid w:val="006F40C5"/>
    <w:rsid w:val="00700A67"/>
    <w:rsid w:val="00711452"/>
    <w:rsid w:val="00714183"/>
    <w:rsid w:val="0072317E"/>
    <w:rsid w:val="00733114"/>
    <w:rsid w:val="007363FB"/>
    <w:rsid w:val="00740BD0"/>
    <w:rsid w:val="00744175"/>
    <w:rsid w:val="00751AF2"/>
    <w:rsid w:val="00753E28"/>
    <w:rsid w:val="00755C6D"/>
    <w:rsid w:val="0076292C"/>
    <w:rsid w:val="007632DA"/>
    <w:rsid w:val="00772261"/>
    <w:rsid w:val="00773F2E"/>
    <w:rsid w:val="00775ABA"/>
    <w:rsid w:val="007846FB"/>
    <w:rsid w:val="00784B94"/>
    <w:rsid w:val="007875FD"/>
    <w:rsid w:val="00787BD0"/>
    <w:rsid w:val="007935C2"/>
    <w:rsid w:val="00793CDB"/>
    <w:rsid w:val="007A05D6"/>
    <w:rsid w:val="007A5832"/>
    <w:rsid w:val="007A69D8"/>
    <w:rsid w:val="007B13EB"/>
    <w:rsid w:val="007B1BFE"/>
    <w:rsid w:val="007B1FD8"/>
    <w:rsid w:val="007B2DBC"/>
    <w:rsid w:val="007C045F"/>
    <w:rsid w:val="007C38A0"/>
    <w:rsid w:val="007D10C4"/>
    <w:rsid w:val="007D3EF4"/>
    <w:rsid w:val="007F751B"/>
    <w:rsid w:val="00801710"/>
    <w:rsid w:val="00803417"/>
    <w:rsid w:val="00804F90"/>
    <w:rsid w:val="00806D1E"/>
    <w:rsid w:val="008428C7"/>
    <w:rsid w:val="008453B1"/>
    <w:rsid w:val="00850D05"/>
    <w:rsid w:val="00851733"/>
    <w:rsid w:val="008575E2"/>
    <w:rsid w:val="00863EDC"/>
    <w:rsid w:val="00864A9F"/>
    <w:rsid w:val="00871D24"/>
    <w:rsid w:val="00877EF8"/>
    <w:rsid w:val="00881E48"/>
    <w:rsid w:val="0089504A"/>
    <w:rsid w:val="008B147C"/>
    <w:rsid w:val="008B447B"/>
    <w:rsid w:val="008C0414"/>
    <w:rsid w:val="008C0464"/>
    <w:rsid w:val="008C7967"/>
    <w:rsid w:val="008D3DB1"/>
    <w:rsid w:val="008D6D88"/>
    <w:rsid w:val="008E4D24"/>
    <w:rsid w:val="008E5523"/>
    <w:rsid w:val="008F4262"/>
    <w:rsid w:val="008F6C75"/>
    <w:rsid w:val="00902941"/>
    <w:rsid w:val="00903EAA"/>
    <w:rsid w:val="00904289"/>
    <w:rsid w:val="00907005"/>
    <w:rsid w:val="009074B2"/>
    <w:rsid w:val="00910605"/>
    <w:rsid w:val="00913403"/>
    <w:rsid w:val="00920B11"/>
    <w:rsid w:val="00921F7A"/>
    <w:rsid w:val="00926605"/>
    <w:rsid w:val="00926FB4"/>
    <w:rsid w:val="00927928"/>
    <w:rsid w:val="0093133F"/>
    <w:rsid w:val="0093186C"/>
    <w:rsid w:val="00933157"/>
    <w:rsid w:val="00933B81"/>
    <w:rsid w:val="00935303"/>
    <w:rsid w:val="009404ED"/>
    <w:rsid w:val="00947631"/>
    <w:rsid w:val="00953715"/>
    <w:rsid w:val="009554DE"/>
    <w:rsid w:val="00957B05"/>
    <w:rsid w:val="00962BFE"/>
    <w:rsid w:val="009647AE"/>
    <w:rsid w:val="00966B03"/>
    <w:rsid w:val="0097214F"/>
    <w:rsid w:val="00975CAF"/>
    <w:rsid w:val="00980A96"/>
    <w:rsid w:val="0098270B"/>
    <w:rsid w:val="009B3C06"/>
    <w:rsid w:val="009C06CE"/>
    <w:rsid w:val="009C7187"/>
    <w:rsid w:val="009C72E3"/>
    <w:rsid w:val="009C73F7"/>
    <w:rsid w:val="009D00F1"/>
    <w:rsid w:val="009D1199"/>
    <w:rsid w:val="009D326A"/>
    <w:rsid w:val="009D41AA"/>
    <w:rsid w:val="009D5B2B"/>
    <w:rsid w:val="009E6FB5"/>
    <w:rsid w:val="009F1BB1"/>
    <w:rsid w:val="009F4284"/>
    <w:rsid w:val="009F60AE"/>
    <w:rsid w:val="00A024ED"/>
    <w:rsid w:val="00A04D85"/>
    <w:rsid w:val="00A07349"/>
    <w:rsid w:val="00A12163"/>
    <w:rsid w:val="00A2132C"/>
    <w:rsid w:val="00A241A3"/>
    <w:rsid w:val="00A251FF"/>
    <w:rsid w:val="00A25F64"/>
    <w:rsid w:val="00A27F13"/>
    <w:rsid w:val="00A335D4"/>
    <w:rsid w:val="00A34501"/>
    <w:rsid w:val="00A36090"/>
    <w:rsid w:val="00A36243"/>
    <w:rsid w:val="00A41ED3"/>
    <w:rsid w:val="00A47582"/>
    <w:rsid w:val="00A56F9B"/>
    <w:rsid w:val="00A62849"/>
    <w:rsid w:val="00A716C2"/>
    <w:rsid w:val="00A75055"/>
    <w:rsid w:val="00A8276C"/>
    <w:rsid w:val="00A875B2"/>
    <w:rsid w:val="00A92673"/>
    <w:rsid w:val="00A954D6"/>
    <w:rsid w:val="00AA158C"/>
    <w:rsid w:val="00AA6D6C"/>
    <w:rsid w:val="00AB1D23"/>
    <w:rsid w:val="00AB2BB5"/>
    <w:rsid w:val="00AB3D23"/>
    <w:rsid w:val="00AB5C49"/>
    <w:rsid w:val="00AC2BC8"/>
    <w:rsid w:val="00AC416E"/>
    <w:rsid w:val="00AC443A"/>
    <w:rsid w:val="00AC4683"/>
    <w:rsid w:val="00AC46EE"/>
    <w:rsid w:val="00AD731A"/>
    <w:rsid w:val="00AE0578"/>
    <w:rsid w:val="00AE0BA4"/>
    <w:rsid w:val="00AE4CE9"/>
    <w:rsid w:val="00AE59A1"/>
    <w:rsid w:val="00B01096"/>
    <w:rsid w:val="00B02F28"/>
    <w:rsid w:val="00B06BA4"/>
    <w:rsid w:val="00B1234E"/>
    <w:rsid w:val="00B14071"/>
    <w:rsid w:val="00B16BB8"/>
    <w:rsid w:val="00B20DA7"/>
    <w:rsid w:val="00B40D16"/>
    <w:rsid w:val="00B412B6"/>
    <w:rsid w:val="00B43192"/>
    <w:rsid w:val="00B47949"/>
    <w:rsid w:val="00B512F5"/>
    <w:rsid w:val="00B52E55"/>
    <w:rsid w:val="00B52FC3"/>
    <w:rsid w:val="00B533E6"/>
    <w:rsid w:val="00B63B58"/>
    <w:rsid w:val="00B703FB"/>
    <w:rsid w:val="00B73094"/>
    <w:rsid w:val="00B732E8"/>
    <w:rsid w:val="00B77831"/>
    <w:rsid w:val="00B84959"/>
    <w:rsid w:val="00B917AD"/>
    <w:rsid w:val="00B93C31"/>
    <w:rsid w:val="00BA7684"/>
    <w:rsid w:val="00BB1138"/>
    <w:rsid w:val="00BB1E77"/>
    <w:rsid w:val="00BC1FFE"/>
    <w:rsid w:val="00BC3BE6"/>
    <w:rsid w:val="00BC5140"/>
    <w:rsid w:val="00BD1279"/>
    <w:rsid w:val="00BD152F"/>
    <w:rsid w:val="00BE431F"/>
    <w:rsid w:val="00BE7605"/>
    <w:rsid w:val="00BF28D6"/>
    <w:rsid w:val="00BF2994"/>
    <w:rsid w:val="00C0076D"/>
    <w:rsid w:val="00C1023A"/>
    <w:rsid w:val="00C1073C"/>
    <w:rsid w:val="00C13564"/>
    <w:rsid w:val="00C1588B"/>
    <w:rsid w:val="00C27F89"/>
    <w:rsid w:val="00C31EF5"/>
    <w:rsid w:val="00C327D3"/>
    <w:rsid w:val="00C42A07"/>
    <w:rsid w:val="00C65AE1"/>
    <w:rsid w:val="00C71137"/>
    <w:rsid w:val="00C71F9E"/>
    <w:rsid w:val="00C74319"/>
    <w:rsid w:val="00C744B1"/>
    <w:rsid w:val="00C81E8F"/>
    <w:rsid w:val="00C90A1F"/>
    <w:rsid w:val="00C91C36"/>
    <w:rsid w:val="00C94A1C"/>
    <w:rsid w:val="00C97609"/>
    <w:rsid w:val="00CB4064"/>
    <w:rsid w:val="00CC1580"/>
    <w:rsid w:val="00CD1461"/>
    <w:rsid w:val="00CD1C49"/>
    <w:rsid w:val="00CD3155"/>
    <w:rsid w:val="00CD3784"/>
    <w:rsid w:val="00CD4304"/>
    <w:rsid w:val="00CD54E5"/>
    <w:rsid w:val="00CE7FA9"/>
    <w:rsid w:val="00D01979"/>
    <w:rsid w:val="00D03AF6"/>
    <w:rsid w:val="00D05717"/>
    <w:rsid w:val="00D12B25"/>
    <w:rsid w:val="00D15EC8"/>
    <w:rsid w:val="00D1665C"/>
    <w:rsid w:val="00D1778E"/>
    <w:rsid w:val="00D25911"/>
    <w:rsid w:val="00D27A2E"/>
    <w:rsid w:val="00D3558C"/>
    <w:rsid w:val="00D3692F"/>
    <w:rsid w:val="00D40CCC"/>
    <w:rsid w:val="00D42350"/>
    <w:rsid w:val="00D4269D"/>
    <w:rsid w:val="00D432ED"/>
    <w:rsid w:val="00D4429D"/>
    <w:rsid w:val="00D601CB"/>
    <w:rsid w:val="00D6028C"/>
    <w:rsid w:val="00D7073D"/>
    <w:rsid w:val="00D825BA"/>
    <w:rsid w:val="00D9058A"/>
    <w:rsid w:val="00D91763"/>
    <w:rsid w:val="00D93731"/>
    <w:rsid w:val="00DA1B5A"/>
    <w:rsid w:val="00DA26F2"/>
    <w:rsid w:val="00DB6B3D"/>
    <w:rsid w:val="00DB6BBB"/>
    <w:rsid w:val="00DD1E22"/>
    <w:rsid w:val="00DD2FCF"/>
    <w:rsid w:val="00DD36D4"/>
    <w:rsid w:val="00DD7908"/>
    <w:rsid w:val="00DE3CA2"/>
    <w:rsid w:val="00DE4C35"/>
    <w:rsid w:val="00DE630E"/>
    <w:rsid w:val="00DF0F99"/>
    <w:rsid w:val="00DF3A84"/>
    <w:rsid w:val="00E03B94"/>
    <w:rsid w:val="00E07A79"/>
    <w:rsid w:val="00E11FF3"/>
    <w:rsid w:val="00E126B3"/>
    <w:rsid w:val="00E1570E"/>
    <w:rsid w:val="00E224D7"/>
    <w:rsid w:val="00E34691"/>
    <w:rsid w:val="00E452DC"/>
    <w:rsid w:val="00E506F3"/>
    <w:rsid w:val="00E57B5E"/>
    <w:rsid w:val="00E631B1"/>
    <w:rsid w:val="00E63E37"/>
    <w:rsid w:val="00E70361"/>
    <w:rsid w:val="00E731AC"/>
    <w:rsid w:val="00E73267"/>
    <w:rsid w:val="00E75B7D"/>
    <w:rsid w:val="00E76475"/>
    <w:rsid w:val="00E85672"/>
    <w:rsid w:val="00E874A0"/>
    <w:rsid w:val="00E970A6"/>
    <w:rsid w:val="00EA29C2"/>
    <w:rsid w:val="00EA4247"/>
    <w:rsid w:val="00EC271B"/>
    <w:rsid w:val="00ED0887"/>
    <w:rsid w:val="00ED2322"/>
    <w:rsid w:val="00ED236F"/>
    <w:rsid w:val="00ED2515"/>
    <w:rsid w:val="00EF2192"/>
    <w:rsid w:val="00F012D9"/>
    <w:rsid w:val="00F145C6"/>
    <w:rsid w:val="00F159B7"/>
    <w:rsid w:val="00F1748B"/>
    <w:rsid w:val="00F227F5"/>
    <w:rsid w:val="00F22F14"/>
    <w:rsid w:val="00F335DD"/>
    <w:rsid w:val="00F4129E"/>
    <w:rsid w:val="00F43EE0"/>
    <w:rsid w:val="00F5704B"/>
    <w:rsid w:val="00F60DA2"/>
    <w:rsid w:val="00F61D53"/>
    <w:rsid w:val="00F62C1A"/>
    <w:rsid w:val="00F6674B"/>
    <w:rsid w:val="00F667FE"/>
    <w:rsid w:val="00F709F0"/>
    <w:rsid w:val="00F7406C"/>
    <w:rsid w:val="00F7447B"/>
    <w:rsid w:val="00F75ECF"/>
    <w:rsid w:val="00F7749C"/>
    <w:rsid w:val="00F82167"/>
    <w:rsid w:val="00F84AB8"/>
    <w:rsid w:val="00FA3948"/>
    <w:rsid w:val="00FA6BA0"/>
    <w:rsid w:val="00FB1E45"/>
    <w:rsid w:val="00FB59D9"/>
    <w:rsid w:val="00FC2A51"/>
    <w:rsid w:val="00FC435E"/>
    <w:rsid w:val="00FD101E"/>
    <w:rsid w:val="00FE1885"/>
    <w:rsid w:val="00FF083F"/>
    <w:rsid w:val="00FF15F2"/>
    <w:rsid w:val="00FF1F47"/>
    <w:rsid w:val="00FF1FAF"/>
    <w:rsid w:val="00FF24C3"/>
    <w:rsid w:val="00FF6548"/>
    <w:rsid w:val="00FF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6FF27F7"/>
  <w15:docId w15:val="{CA9229FC-DB5B-4EC8-82CD-17779F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282">
      <w:bodyDiv w:val="1"/>
      <w:marLeft w:val="0"/>
      <w:marRight w:val="0"/>
      <w:marTop w:val="0"/>
      <w:marBottom w:val="0"/>
      <w:divBdr>
        <w:top w:val="none" w:sz="0" w:space="0" w:color="auto"/>
        <w:left w:val="none" w:sz="0" w:space="0" w:color="auto"/>
        <w:bottom w:val="none" w:sz="0" w:space="0" w:color="auto"/>
        <w:right w:val="none" w:sz="0" w:space="0" w:color="auto"/>
      </w:divBdr>
    </w:div>
    <w:div w:id="206257482">
      <w:bodyDiv w:val="1"/>
      <w:marLeft w:val="0"/>
      <w:marRight w:val="0"/>
      <w:marTop w:val="0"/>
      <w:marBottom w:val="0"/>
      <w:divBdr>
        <w:top w:val="none" w:sz="0" w:space="0" w:color="auto"/>
        <w:left w:val="none" w:sz="0" w:space="0" w:color="auto"/>
        <w:bottom w:val="none" w:sz="0" w:space="0" w:color="auto"/>
        <w:right w:val="none" w:sz="0" w:space="0" w:color="auto"/>
      </w:divBdr>
    </w:div>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11577906">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597519436">
      <w:bodyDiv w:val="1"/>
      <w:marLeft w:val="0"/>
      <w:marRight w:val="0"/>
      <w:marTop w:val="0"/>
      <w:marBottom w:val="0"/>
      <w:divBdr>
        <w:top w:val="none" w:sz="0" w:space="0" w:color="auto"/>
        <w:left w:val="none" w:sz="0" w:space="0" w:color="auto"/>
        <w:bottom w:val="none" w:sz="0" w:space="0" w:color="auto"/>
        <w:right w:val="none" w:sz="0" w:space="0" w:color="auto"/>
      </w:divBdr>
    </w:div>
    <w:div w:id="964312511">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1311985695">
      <w:bodyDiv w:val="1"/>
      <w:marLeft w:val="0"/>
      <w:marRight w:val="0"/>
      <w:marTop w:val="0"/>
      <w:marBottom w:val="0"/>
      <w:divBdr>
        <w:top w:val="none" w:sz="0" w:space="0" w:color="auto"/>
        <w:left w:val="none" w:sz="0" w:space="0" w:color="auto"/>
        <w:bottom w:val="none" w:sz="0" w:space="0" w:color="auto"/>
        <w:right w:val="none" w:sz="0" w:space="0" w:color="auto"/>
      </w:divBdr>
    </w:div>
    <w:div w:id="1388339371">
      <w:bodyDiv w:val="1"/>
      <w:marLeft w:val="0"/>
      <w:marRight w:val="0"/>
      <w:marTop w:val="0"/>
      <w:marBottom w:val="0"/>
      <w:divBdr>
        <w:top w:val="none" w:sz="0" w:space="0" w:color="auto"/>
        <w:left w:val="none" w:sz="0" w:space="0" w:color="auto"/>
        <w:bottom w:val="none" w:sz="0" w:space="0" w:color="auto"/>
        <w:right w:val="none" w:sz="0" w:space="0" w:color="auto"/>
      </w:divBdr>
    </w:div>
    <w:div w:id="1560166415">
      <w:bodyDiv w:val="1"/>
      <w:marLeft w:val="0"/>
      <w:marRight w:val="0"/>
      <w:marTop w:val="0"/>
      <w:marBottom w:val="0"/>
      <w:divBdr>
        <w:top w:val="none" w:sz="0" w:space="0" w:color="auto"/>
        <w:left w:val="none" w:sz="0" w:space="0" w:color="auto"/>
        <w:bottom w:val="none" w:sz="0" w:space="0" w:color="auto"/>
        <w:right w:val="none" w:sz="0" w:space="0" w:color="auto"/>
      </w:divBdr>
    </w:div>
    <w:div w:id="1689407298">
      <w:bodyDiv w:val="1"/>
      <w:marLeft w:val="0"/>
      <w:marRight w:val="0"/>
      <w:marTop w:val="0"/>
      <w:marBottom w:val="0"/>
      <w:divBdr>
        <w:top w:val="none" w:sz="0" w:space="0" w:color="auto"/>
        <w:left w:val="none" w:sz="0" w:space="0" w:color="auto"/>
        <w:bottom w:val="none" w:sz="0" w:space="0" w:color="auto"/>
        <w:right w:val="none" w:sz="0" w:space="0" w:color="auto"/>
      </w:divBdr>
    </w:div>
    <w:div w:id="1794249975">
      <w:bodyDiv w:val="1"/>
      <w:marLeft w:val="0"/>
      <w:marRight w:val="0"/>
      <w:marTop w:val="0"/>
      <w:marBottom w:val="0"/>
      <w:divBdr>
        <w:top w:val="none" w:sz="0" w:space="0" w:color="auto"/>
        <w:left w:val="none" w:sz="0" w:space="0" w:color="auto"/>
        <w:bottom w:val="none" w:sz="0" w:space="0" w:color="auto"/>
        <w:right w:val="none" w:sz="0" w:space="0" w:color="auto"/>
      </w:divBdr>
    </w:div>
    <w:div w:id="1847210959">
      <w:bodyDiv w:val="1"/>
      <w:marLeft w:val="0"/>
      <w:marRight w:val="0"/>
      <w:marTop w:val="0"/>
      <w:marBottom w:val="0"/>
      <w:divBdr>
        <w:top w:val="none" w:sz="0" w:space="0" w:color="auto"/>
        <w:left w:val="none" w:sz="0" w:space="0" w:color="auto"/>
        <w:bottom w:val="none" w:sz="0" w:space="0" w:color="auto"/>
        <w:right w:val="none" w:sz="0" w:space="0" w:color="auto"/>
      </w:divBdr>
    </w:div>
    <w:div w:id="1953366897">
      <w:bodyDiv w:val="1"/>
      <w:marLeft w:val="0"/>
      <w:marRight w:val="0"/>
      <w:marTop w:val="0"/>
      <w:marBottom w:val="0"/>
      <w:divBdr>
        <w:top w:val="none" w:sz="0" w:space="0" w:color="auto"/>
        <w:left w:val="none" w:sz="0" w:space="0" w:color="auto"/>
        <w:bottom w:val="none" w:sz="0" w:space="0" w:color="auto"/>
        <w:right w:val="none" w:sz="0" w:space="0" w:color="auto"/>
      </w:divBdr>
    </w:div>
    <w:div w:id="2006547332">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73124.F70CE4C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A34AC-6B1B-4C6C-ACCE-DD9DCFC6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1855</Words>
  <Characters>10185</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Strange, Bonnie S.</cp:lastModifiedBy>
  <cp:revision>7</cp:revision>
  <cp:lastPrinted>2023-07-19T19:53:00Z</cp:lastPrinted>
  <dcterms:created xsi:type="dcterms:W3CDTF">2023-10-02T22:31:00Z</dcterms:created>
  <dcterms:modified xsi:type="dcterms:W3CDTF">2023-10-03T20:59:00Z</dcterms:modified>
</cp:coreProperties>
</file>