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1C7ED" w14:textId="77777777" w:rsidR="003B2B65" w:rsidRDefault="003B2B65" w:rsidP="003B2B65">
      <w:pPr>
        <w:rPr>
          <w:rFonts w:eastAsiaTheme="minorHAnsi"/>
        </w:rPr>
      </w:pPr>
      <w:r>
        <w:rPr>
          <w:rFonts w:ascii="Gadugi" w:eastAsiaTheme="minorHAnsi" w:hAnsi="Gadugi"/>
          <w:sz w:val="24"/>
          <w:szCs w:val="24"/>
        </w:rPr>
        <w:t xml:space="preserve">--On the landscaping plan. Calculations need to include required and provided. It also needs to address how it is meeting all of the relevant sections per 5-6, Landscaping-Screening-Buffering. It is a very large section in the </w:t>
      </w:r>
      <w:proofErr w:type="spellStart"/>
      <w:r>
        <w:rPr>
          <w:rFonts w:ascii="Gadugi" w:eastAsiaTheme="minorHAnsi" w:hAnsi="Gadugi"/>
          <w:sz w:val="24"/>
          <w:szCs w:val="24"/>
        </w:rPr>
        <w:t>IDO</w:t>
      </w:r>
      <w:proofErr w:type="spellEnd"/>
      <w:r>
        <w:rPr>
          <w:rFonts w:ascii="Gadugi" w:eastAsiaTheme="minorHAnsi" w:hAnsi="Gadugi"/>
          <w:sz w:val="24"/>
          <w:szCs w:val="24"/>
        </w:rPr>
        <w:t xml:space="preserve">. Generally, that is a combination of details on the plan, plan notes, and descriptions. </w:t>
      </w:r>
      <w:r>
        <w:rPr>
          <w:rFonts w:eastAsiaTheme="minorHAnsi"/>
          <w:b/>
          <w:bCs/>
          <w:color w:val="FF0000"/>
          <w:sz w:val="22"/>
          <w:szCs w:val="22"/>
        </w:rPr>
        <w:t xml:space="preserve">We have updated our Landscape Plan accordingly, so as to meet the City’s Landscaping / Screening requirements (as found in the City’s </w:t>
      </w:r>
      <w:proofErr w:type="spellStart"/>
      <w:r>
        <w:rPr>
          <w:rFonts w:eastAsiaTheme="minorHAnsi"/>
          <w:b/>
          <w:bCs/>
          <w:color w:val="FF0000"/>
          <w:sz w:val="22"/>
          <w:szCs w:val="22"/>
        </w:rPr>
        <w:t>IDO</w:t>
      </w:r>
      <w:proofErr w:type="spellEnd"/>
      <w:r>
        <w:rPr>
          <w:rFonts w:eastAsiaTheme="minorHAnsi"/>
          <w:b/>
          <w:bCs/>
          <w:color w:val="FF0000"/>
          <w:sz w:val="22"/>
          <w:szCs w:val="22"/>
        </w:rPr>
        <w:t>).</w:t>
      </w:r>
    </w:p>
    <w:p w14:paraId="4CCFC46F" w14:textId="77777777" w:rsidR="003B2B65" w:rsidRDefault="003B2B65" w:rsidP="003B2B65">
      <w:pPr>
        <w:rPr>
          <w:rFonts w:eastAsiaTheme="minorHAnsi"/>
        </w:rPr>
      </w:pPr>
      <w:r>
        <w:rPr>
          <w:rFonts w:ascii="Gadugi" w:eastAsiaTheme="minorHAnsi" w:hAnsi="Gadugi"/>
          <w:sz w:val="24"/>
          <w:szCs w:val="24"/>
        </w:rPr>
        <w:t> </w:t>
      </w:r>
    </w:p>
    <w:p w14:paraId="59AFC18C" w14:textId="77777777" w:rsidR="003B2B65" w:rsidRDefault="003B2B65" w:rsidP="003B2B65">
      <w:pPr>
        <w:rPr>
          <w:rFonts w:eastAsiaTheme="minorHAnsi"/>
        </w:rPr>
      </w:pPr>
      <w:r>
        <w:rPr>
          <w:rFonts w:ascii="Gadugi" w:eastAsiaTheme="minorHAnsi" w:hAnsi="Gadugi"/>
          <w:sz w:val="24"/>
          <w:szCs w:val="24"/>
        </w:rPr>
        <w:t>--Same with elevations. We need additional detail as to how it is meeting 5-11-E and specifically 5-11-E-2</w:t>
      </w:r>
    </w:p>
    <w:p w14:paraId="46A0EEED" w14:textId="77777777" w:rsidR="003B2B65" w:rsidRDefault="003B2B65" w:rsidP="003B2B65">
      <w:pPr>
        <w:pStyle w:val="ListParagraph"/>
        <w:numPr>
          <w:ilvl w:val="0"/>
          <w:numId w:val="24"/>
        </w:numPr>
        <w:rPr>
          <w:color w:val="FF0000"/>
        </w:rPr>
      </w:pPr>
      <w:r>
        <w:rPr>
          <w:b/>
          <w:bCs/>
          <w:color w:val="FF0000"/>
          <w:sz w:val="22"/>
          <w:szCs w:val="22"/>
        </w:rPr>
        <w:t xml:space="preserve">Our building is only 1-story, so the ground floor height is well above the 10-foot minimum. </w:t>
      </w:r>
    </w:p>
    <w:p w14:paraId="26FAD67C" w14:textId="77777777" w:rsidR="003B2B65" w:rsidRDefault="003B2B65" w:rsidP="003B2B65">
      <w:pPr>
        <w:pStyle w:val="ListParagraph"/>
        <w:numPr>
          <w:ilvl w:val="0"/>
          <w:numId w:val="24"/>
        </w:numPr>
        <w:rPr>
          <w:color w:val="FF0000"/>
        </w:rPr>
      </w:pPr>
      <w:r>
        <w:rPr>
          <w:b/>
          <w:bCs/>
          <w:color w:val="FF0000"/>
          <w:sz w:val="22"/>
          <w:szCs w:val="22"/>
        </w:rPr>
        <w:t>Our facades have been designed, so as to provide a sense of human scale (at ground level), with the use of canopies, sunshades, storefront windows, doors and garage doors.</w:t>
      </w:r>
    </w:p>
    <w:p w14:paraId="00032B77" w14:textId="77777777" w:rsidR="003B2B65" w:rsidRDefault="003B2B65" w:rsidP="003B2B65">
      <w:pPr>
        <w:pStyle w:val="ListParagraph"/>
        <w:numPr>
          <w:ilvl w:val="0"/>
          <w:numId w:val="24"/>
        </w:numPr>
        <w:rPr>
          <w:color w:val="FF0000"/>
        </w:rPr>
      </w:pPr>
      <w:r>
        <w:rPr>
          <w:b/>
          <w:bCs/>
          <w:color w:val="FF0000"/>
          <w:sz w:val="22"/>
          <w:szCs w:val="22"/>
        </w:rPr>
        <w:t>Our street facing façade has these 2-features, at least 30-percent of the length of the facade, so that 1 of these features is incorporated every 40-feet:</w:t>
      </w:r>
    </w:p>
    <w:p w14:paraId="14A73499" w14:textId="77777777" w:rsidR="003B2B65" w:rsidRDefault="003B2B65" w:rsidP="003B2B65">
      <w:pPr>
        <w:pStyle w:val="ListParagraph"/>
        <w:numPr>
          <w:ilvl w:val="0"/>
          <w:numId w:val="25"/>
        </w:numPr>
        <w:ind w:left="1440"/>
        <w:rPr>
          <w:rFonts w:eastAsiaTheme="minorHAnsi"/>
          <w:color w:val="FF0000"/>
        </w:rPr>
      </w:pPr>
      <w:r>
        <w:rPr>
          <w:rFonts w:eastAsiaTheme="minorHAnsi"/>
          <w:b/>
          <w:bCs/>
          <w:color w:val="FF0000"/>
          <w:sz w:val="22"/>
          <w:szCs w:val="22"/>
        </w:rPr>
        <w:t>Canopies that that provide shade or protection from the weather.</w:t>
      </w:r>
    </w:p>
    <w:p w14:paraId="6D99862E" w14:textId="77777777" w:rsidR="003B2B65" w:rsidRDefault="003B2B65" w:rsidP="003B2B65">
      <w:pPr>
        <w:pStyle w:val="ListParagraph"/>
        <w:numPr>
          <w:ilvl w:val="0"/>
          <w:numId w:val="25"/>
        </w:numPr>
        <w:ind w:left="1440"/>
        <w:rPr>
          <w:rFonts w:eastAsiaTheme="minorHAnsi"/>
          <w:color w:val="FF0000"/>
        </w:rPr>
      </w:pPr>
      <w:r>
        <w:rPr>
          <w:rFonts w:eastAsiaTheme="minorHAnsi"/>
          <w:b/>
          <w:bCs/>
          <w:color w:val="FF0000"/>
          <w:sz w:val="22"/>
          <w:szCs w:val="22"/>
        </w:rPr>
        <w:t>Exterior building features, like our large storefront windows, which will reflect sunlight into the building and reduce the need for interior lighting.</w:t>
      </w:r>
    </w:p>
    <w:p w14:paraId="35BD8E02" w14:textId="77777777" w:rsidR="003B2B65" w:rsidRDefault="003B2B65" w:rsidP="003B2B65">
      <w:pPr>
        <w:pStyle w:val="ListParagraph"/>
        <w:numPr>
          <w:ilvl w:val="0"/>
          <w:numId w:val="26"/>
        </w:numPr>
        <w:rPr>
          <w:color w:val="FF0000"/>
        </w:rPr>
      </w:pPr>
      <w:r>
        <w:rPr>
          <w:b/>
          <w:bCs/>
          <w:color w:val="FF0000"/>
          <w:sz w:val="22"/>
          <w:szCs w:val="22"/>
        </w:rPr>
        <w:t xml:space="preserve">Our </w:t>
      </w:r>
      <w:proofErr w:type="spellStart"/>
      <w:r>
        <w:rPr>
          <w:b/>
          <w:bCs/>
          <w:color w:val="FF0000"/>
          <w:sz w:val="22"/>
          <w:szCs w:val="22"/>
        </w:rPr>
        <w:t>facdes</w:t>
      </w:r>
      <w:proofErr w:type="spellEnd"/>
      <w:r>
        <w:rPr>
          <w:b/>
          <w:bCs/>
          <w:color w:val="FF0000"/>
          <w:sz w:val="22"/>
          <w:szCs w:val="22"/>
        </w:rPr>
        <w:t xml:space="preserve"> are not longer than 100-feet, so we do not need to provide any additional features.</w:t>
      </w:r>
    </w:p>
    <w:p w14:paraId="43FDA530" w14:textId="77777777" w:rsidR="003B2B65" w:rsidRDefault="003B2B65" w:rsidP="003B2B65">
      <w:pPr>
        <w:rPr>
          <w:rFonts w:eastAsiaTheme="minorHAnsi"/>
        </w:rPr>
      </w:pPr>
      <w:r>
        <w:rPr>
          <w:rFonts w:ascii="Arial" w:eastAsiaTheme="minorHAnsi" w:hAnsi="Arial" w:cs="Arial"/>
          <w:b/>
          <w:bCs/>
        </w:rPr>
        <w:t> </w:t>
      </w:r>
    </w:p>
    <w:p w14:paraId="74B700B2" w14:textId="77777777" w:rsidR="003B2B65" w:rsidRDefault="003B2B65" w:rsidP="003B2B65">
      <w:pPr>
        <w:rPr>
          <w:rFonts w:eastAsiaTheme="minorHAnsi"/>
        </w:rPr>
      </w:pPr>
      <w:r>
        <w:rPr>
          <w:rFonts w:ascii="Gadugi" w:eastAsiaTheme="minorHAnsi" w:hAnsi="Gadugi"/>
          <w:sz w:val="24"/>
          <w:szCs w:val="24"/>
        </w:rPr>
        <w:t xml:space="preserve">--And for parking, do the calculations include the entire building and any patio areas? </w:t>
      </w:r>
      <w:r>
        <w:rPr>
          <w:rFonts w:eastAsiaTheme="minorHAnsi"/>
          <w:b/>
          <w:bCs/>
          <w:color w:val="FF0000"/>
          <w:sz w:val="22"/>
          <w:szCs w:val="22"/>
        </w:rPr>
        <w:t xml:space="preserve">Yes, the </w:t>
      </w:r>
      <w:proofErr w:type="spellStart"/>
      <w:r>
        <w:rPr>
          <w:rFonts w:eastAsiaTheme="minorHAnsi"/>
          <w:b/>
          <w:bCs/>
          <w:color w:val="FF0000"/>
          <w:sz w:val="22"/>
          <w:szCs w:val="22"/>
        </w:rPr>
        <w:t>parkign</w:t>
      </w:r>
      <w:proofErr w:type="spellEnd"/>
      <w:r>
        <w:rPr>
          <w:rFonts w:eastAsiaTheme="minorHAnsi"/>
          <w:b/>
          <w:bCs/>
          <w:color w:val="FF0000"/>
          <w:sz w:val="22"/>
          <w:szCs w:val="22"/>
        </w:rPr>
        <w:t xml:space="preserve"> calculations include the entire building. We do not have any patio areas.</w:t>
      </w:r>
      <w:r>
        <w:rPr>
          <w:rFonts w:ascii="Gadugi" w:eastAsiaTheme="minorHAnsi" w:hAnsi="Gadugi"/>
          <w:color w:val="FF0000"/>
          <w:sz w:val="24"/>
          <w:szCs w:val="24"/>
        </w:rPr>
        <w:t xml:space="preserve"> </w:t>
      </w:r>
    </w:p>
    <w:p w14:paraId="2BA299D6" w14:textId="77777777" w:rsidR="003B2B65" w:rsidRDefault="003B2B65" w:rsidP="003B2B65">
      <w:pPr>
        <w:rPr>
          <w:rFonts w:eastAsiaTheme="minorHAnsi"/>
        </w:rPr>
      </w:pPr>
      <w:r>
        <w:rPr>
          <w:rFonts w:ascii="Arial" w:eastAsiaTheme="minorHAnsi" w:hAnsi="Arial" w:cs="Arial"/>
        </w:rPr>
        <w:t> </w:t>
      </w:r>
    </w:p>
    <w:p w14:paraId="17F4733F" w14:textId="77777777" w:rsidR="003B2B65" w:rsidRDefault="003B2B65" w:rsidP="003B2B65">
      <w:pPr>
        <w:rPr>
          <w:rFonts w:eastAsiaTheme="minorHAnsi"/>
        </w:rPr>
      </w:pPr>
      <w:r>
        <w:rPr>
          <w:rFonts w:ascii="Gadugi" w:eastAsiaTheme="minorHAnsi" w:hAnsi="Gadugi"/>
          <w:sz w:val="24"/>
          <w:szCs w:val="24"/>
        </w:rPr>
        <w:t xml:space="preserve">--Is there or will there be a shared parking agreement with other businesses or Cottonwood Mall? </w:t>
      </w:r>
      <w:r>
        <w:rPr>
          <w:rFonts w:eastAsiaTheme="minorHAnsi"/>
          <w:b/>
          <w:bCs/>
          <w:color w:val="FF0000"/>
          <w:sz w:val="22"/>
          <w:szCs w:val="22"/>
        </w:rPr>
        <w:t xml:space="preserve">Yes, there is a shared </w:t>
      </w:r>
      <w:proofErr w:type="spellStart"/>
      <w:r>
        <w:rPr>
          <w:rFonts w:eastAsiaTheme="minorHAnsi"/>
          <w:b/>
          <w:bCs/>
          <w:color w:val="FF0000"/>
          <w:sz w:val="22"/>
          <w:szCs w:val="22"/>
        </w:rPr>
        <w:t>parkign</w:t>
      </w:r>
      <w:proofErr w:type="spellEnd"/>
      <w:r>
        <w:rPr>
          <w:rFonts w:eastAsiaTheme="minorHAnsi"/>
          <w:b/>
          <w:bCs/>
          <w:color w:val="FF0000"/>
          <w:sz w:val="22"/>
          <w:szCs w:val="22"/>
        </w:rPr>
        <w:t xml:space="preserve"> agreement.</w:t>
      </w:r>
      <w:r>
        <w:rPr>
          <w:rFonts w:ascii="Gadugi" w:eastAsiaTheme="minorHAnsi" w:hAnsi="Gadugi"/>
          <w:b/>
          <w:bCs/>
          <w:color w:val="FF0000"/>
          <w:sz w:val="24"/>
          <w:szCs w:val="24"/>
        </w:rPr>
        <w:t xml:space="preserve"> </w:t>
      </w:r>
      <w:r>
        <w:rPr>
          <w:rFonts w:eastAsiaTheme="minorHAnsi"/>
          <w:b/>
          <w:bCs/>
          <w:color w:val="FF0000"/>
          <w:sz w:val="22"/>
          <w:szCs w:val="22"/>
        </w:rPr>
        <w:t>I have attached the site’s Construction, Operation and Reciprocal Easement Agreement. Per section 2.2, on page 13, each Party herby grants to each other easements for the passage and parking of vehicles.</w:t>
      </w:r>
    </w:p>
    <w:p w14:paraId="17F5FCD3" w14:textId="77777777" w:rsidR="003B2B65" w:rsidRDefault="003B2B65" w:rsidP="003B2B65">
      <w:pPr>
        <w:rPr>
          <w:rFonts w:eastAsiaTheme="minorHAnsi"/>
        </w:rPr>
      </w:pPr>
      <w:r>
        <w:rPr>
          <w:rFonts w:ascii="Arial" w:eastAsiaTheme="minorHAnsi" w:hAnsi="Arial" w:cs="Arial"/>
        </w:rPr>
        <w:t> </w:t>
      </w:r>
    </w:p>
    <w:p w14:paraId="52F0E253" w14:textId="77777777" w:rsidR="003B2B65" w:rsidRDefault="003B2B65" w:rsidP="003B2B65">
      <w:pPr>
        <w:rPr>
          <w:rFonts w:eastAsiaTheme="minorHAnsi"/>
        </w:rPr>
      </w:pPr>
      <w:r>
        <w:rPr>
          <w:rFonts w:ascii="Gadugi" w:eastAsiaTheme="minorHAnsi" w:hAnsi="Gadugi"/>
          <w:sz w:val="24"/>
          <w:szCs w:val="24"/>
        </w:rPr>
        <w:t xml:space="preserve">--Has the plat and new development eliminated any existing parking for other businesses or the mall? </w:t>
      </w:r>
      <w:r>
        <w:rPr>
          <w:rFonts w:eastAsiaTheme="minorHAnsi"/>
          <w:b/>
          <w:bCs/>
          <w:color w:val="FF0000"/>
          <w:sz w:val="22"/>
          <w:szCs w:val="22"/>
        </w:rPr>
        <w:t xml:space="preserve">Yes, since the entire lot is currently a parking lot area, so the Plat and new development has </w:t>
      </w:r>
      <w:proofErr w:type="spellStart"/>
      <w:r>
        <w:rPr>
          <w:rFonts w:eastAsiaTheme="minorHAnsi"/>
          <w:b/>
          <w:bCs/>
          <w:color w:val="FF0000"/>
          <w:sz w:val="22"/>
          <w:szCs w:val="22"/>
        </w:rPr>
        <w:t>elimated</w:t>
      </w:r>
      <w:proofErr w:type="spellEnd"/>
      <w:r>
        <w:rPr>
          <w:rFonts w:eastAsiaTheme="minorHAnsi"/>
          <w:b/>
          <w:bCs/>
          <w:color w:val="FF0000"/>
          <w:sz w:val="22"/>
          <w:szCs w:val="22"/>
        </w:rPr>
        <w:t xml:space="preserve"> some existing parking for other Businesses and the Cottonwood Mall (similar to the </w:t>
      </w:r>
      <w:r>
        <w:rPr>
          <w:rFonts w:eastAsiaTheme="minorHAnsi"/>
          <w:b/>
          <w:bCs/>
          <w:i/>
          <w:iCs/>
          <w:color w:val="FF0000"/>
          <w:sz w:val="22"/>
          <w:szCs w:val="22"/>
        </w:rPr>
        <w:t>nearby BJ’s Brewhouse and dog park)</w:t>
      </w:r>
      <w:r>
        <w:rPr>
          <w:rFonts w:eastAsiaTheme="minorHAnsi"/>
          <w:b/>
          <w:bCs/>
          <w:color w:val="FF0000"/>
          <w:sz w:val="22"/>
          <w:szCs w:val="22"/>
        </w:rPr>
        <w:t xml:space="preserve">. </w:t>
      </w:r>
    </w:p>
    <w:p w14:paraId="7E27626A" w14:textId="77777777" w:rsidR="003B2B65" w:rsidRDefault="003B2B65" w:rsidP="003B2B65">
      <w:pPr>
        <w:rPr>
          <w:rFonts w:eastAsiaTheme="minorHAnsi"/>
        </w:rPr>
      </w:pPr>
      <w:r>
        <w:rPr>
          <w:rFonts w:ascii="Gadugi" w:eastAsiaTheme="minorHAnsi" w:hAnsi="Gadugi"/>
          <w:sz w:val="24"/>
          <w:szCs w:val="24"/>
        </w:rPr>
        <w:t> </w:t>
      </w:r>
    </w:p>
    <w:p w14:paraId="47F77BA9" w14:textId="77777777" w:rsidR="003B2B65" w:rsidRDefault="003B2B65" w:rsidP="003B2B65">
      <w:pPr>
        <w:rPr>
          <w:rFonts w:eastAsiaTheme="minorHAnsi"/>
        </w:rPr>
      </w:pPr>
      <w:r>
        <w:rPr>
          <w:rFonts w:ascii="Gadugi" w:eastAsiaTheme="minorHAnsi" w:hAnsi="Gadugi"/>
          <w:sz w:val="24"/>
          <w:szCs w:val="24"/>
        </w:rPr>
        <w:t xml:space="preserve">--The site previously underwent a platting action. Now, for development, will the new building affect or change access to the site and through the shopping center area? </w:t>
      </w:r>
      <w:proofErr w:type="gramStart"/>
      <w:r>
        <w:rPr>
          <w:rFonts w:eastAsiaTheme="minorHAnsi"/>
          <w:b/>
          <w:bCs/>
          <w:color w:val="FF0000"/>
          <w:sz w:val="22"/>
          <w:szCs w:val="22"/>
        </w:rPr>
        <w:t>No</w:t>
      </w:r>
      <w:proofErr w:type="gramEnd"/>
      <w:r>
        <w:rPr>
          <w:rFonts w:eastAsiaTheme="minorHAnsi"/>
          <w:b/>
          <w:bCs/>
          <w:color w:val="FF0000"/>
          <w:sz w:val="22"/>
          <w:szCs w:val="22"/>
        </w:rPr>
        <w:t xml:space="preserve"> the new building will not affect or change access to the shopping center area.</w:t>
      </w:r>
      <w:r>
        <w:rPr>
          <w:rFonts w:ascii="Gadugi" w:eastAsiaTheme="minorHAnsi" w:hAnsi="Gadugi"/>
          <w:color w:val="FF0000"/>
          <w:sz w:val="24"/>
          <w:szCs w:val="24"/>
        </w:rPr>
        <w:t xml:space="preserve"> </w:t>
      </w:r>
    </w:p>
    <w:p w14:paraId="7C4FE5AC" w14:textId="77777777" w:rsidR="003B2B65" w:rsidRDefault="003B2B65" w:rsidP="003B2B65">
      <w:pPr>
        <w:rPr>
          <w:rFonts w:eastAsiaTheme="minorHAnsi"/>
        </w:rPr>
      </w:pPr>
      <w:r>
        <w:rPr>
          <w:rFonts w:ascii="Gadugi" w:eastAsiaTheme="minorHAnsi" w:hAnsi="Gadugi"/>
          <w:sz w:val="24"/>
          <w:szCs w:val="24"/>
        </w:rPr>
        <w:t> </w:t>
      </w:r>
    </w:p>
    <w:p w14:paraId="202AEB2D" w14:textId="77777777" w:rsidR="003B2B65" w:rsidRDefault="003B2B65" w:rsidP="003B2B65">
      <w:pPr>
        <w:rPr>
          <w:rFonts w:eastAsiaTheme="minorHAnsi"/>
        </w:rPr>
      </w:pPr>
      <w:r>
        <w:rPr>
          <w:rFonts w:ascii="Gadugi" w:eastAsiaTheme="minorHAnsi" w:hAnsi="Gadugi"/>
          <w:sz w:val="24"/>
          <w:szCs w:val="24"/>
        </w:rPr>
        <w:t xml:space="preserve">--What is the proposed signage detail? Only wall signs? </w:t>
      </w:r>
      <w:r>
        <w:rPr>
          <w:rFonts w:eastAsiaTheme="minorHAnsi"/>
          <w:b/>
          <w:bCs/>
          <w:color w:val="FF0000"/>
          <w:sz w:val="22"/>
          <w:szCs w:val="22"/>
        </w:rPr>
        <w:t>Yes, we are only proposing building wall signs for the project.</w:t>
      </w:r>
    </w:p>
    <w:p w14:paraId="298CE235" w14:textId="77777777" w:rsidR="003B2B65" w:rsidRDefault="003B2B65" w:rsidP="003B2B65">
      <w:pPr>
        <w:rPr>
          <w:rFonts w:eastAsiaTheme="minorHAnsi"/>
        </w:rPr>
      </w:pPr>
      <w:r>
        <w:rPr>
          <w:rFonts w:ascii="Gadugi" w:eastAsiaTheme="minorHAnsi" w:hAnsi="Gadugi"/>
          <w:sz w:val="24"/>
          <w:szCs w:val="24"/>
        </w:rPr>
        <w:t> </w:t>
      </w:r>
    </w:p>
    <w:p w14:paraId="3DC8B4E3"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511186F"/>
    <w:multiLevelType w:val="multilevel"/>
    <w:tmpl w:val="2DBAB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68460A"/>
    <w:multiLevelType w:val="multilevel"/>
    <w:tmpl w:val="3DE25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15935F6"/>
    <w:multiLevelType w:val="multilevel"/>
    <w:tmpl w:val="BFE66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65"/>
    <w:rsid w:val="003B2B65"/>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6436"/>
  <w15:chartTrackingRefBased/>
  <w15:docId w15:val="{365225B1-9672-4C07-8657-A3C5BF7B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65"/>
    <w:rPr>
      <w:rFonts w:ascii="Calibri" w:eastAsia="Times New Roman" w:hAnsi="Calibri" w:cs="Calibri"/>
      <w:sz w:val="20"/>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3B2B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3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41710\AppData\Local\Microsoft\Office\16.0\DTS\en-US%7bA61DC4F4-A9C2-41DE-A8B3-63C5AF283F08%7d\%7bA443437A-153C-4D13-A059-15C65605F78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{A443437A-153C-4D13-A059-15C65605F788}tf02786999_win32</Template>
  <TotalTime>57</TotalTime>
  <Pages>1</Pages>
  <Words>356</Words>
  <Characters>2178</Characters>
  <Application>Microsoft Office Word</Application>
  <DocSecurity>0</DocSecurity>
  <Lines>53</Lines>
  <Paragraphs>25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Robert L.</dc:creator>
  <cp:keywords/>
  <dc:description/>
  <cp:lastModifiedBy>Webb, Robert L.</cp:lastModifiedBy>
  <cp:revision>1</cp:revision>
  <dcterms:created xsi:type="dcterms:W3CDTF">2024-08-09T17:25:00Z</dcterms:created>
  <dcterms:modified xsi:type="dcterms:W3CDTF">2024-08-09T20:26:00Z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