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9F91B" w14:textId="798EB227" w:rsidR="009C041D" w:rsidRDefault="001251B2">
      <w:r>
        <w:t>C</w:t>
      </w:r>
      <w:r w:rsidR="000C4C5D">
        <w:t>ommunity c</w:t>
      </w:r>
      <w:r>
        <w:t>omments regarding TIS at San Pedro and Alameda</w:t>
      </w:r>
      <w:r w:rsidR="000C4C5D">
        <w:t xml:space="preserve"> submitted 4/6/22</w:t>
      </w:r>
    </w:p>
    <w:p w14:paraId="42F0F0F6" w14:textId="507B1C5B" w:rsidR="001251B2" w:rsidRDefault="001251B2" w:rsidP="00064469">
      <w:pPr>
        <w:pStyle w:val="ListParagraph"/>
        <w:numPr>
          <w:ilvl w:val="0"/>
          <w:numId w:val="1"/>
        </w:numPr>
      </w:pPr>
      <w:r>
        <w:t xml:space="preserve">Lacking </w:t>
      </w:r>
      <w:r w:rsidR="00064469">
        <w:t>mention or integration</w:t>
      </w:r>
      <w:r w:rsidR="00707AD7">
        <w:t xml:space="preserve"> of</w:t>
      </w:r>
      <w:r w:rsidR="00064469">
        <w:t xml:space="preserve"> plans </w:t>
      </w:r>
      <w:r w:rsidR="00707AD7">
        <w:t xml:space="preserve">for </w:t>
      </w:r>
      <w:r w:rsidR="00064469">
        <w:t>San Pedro improvements</w:t>
      </w:r>
      <w:r w:rsidR="00707AD7">
        <w:t>, due to the community June/July 2020.</w:t>
      </w:r>
    </w:p>
    <w:p w14:paraId="6864AC01" w14:textId="68108DC6" w:rsidR="00D33E74" w:rsidRDefault="001251B2" w:rsidP="00D33E74">
      <w:pPr>
        <w:pStyle w:val="ListParagraph"/>
        <w:numPr>
          <w:ilvl w:val="0"/>
          <w:numId w:val="1"/>
        </w:numPr>
      </w:pPr>
      <w:r>
        <w:t xml:space="preserve">Lacking expressed </w:t>
      </w:r>
      <w:r w:rsidR="00064469">
        <w:t>mitigation option</w:t>
      </w:r>
      <w:r>
        <w:t xml:space="preserve"> of Right-in right-out channelization</w:t>
      </w:r>
      <w:r w:rsidR="009A3D32">
        <w:t>, “porkchop”, as suggested by DRB rep at last meeting</w:t>
      </w:r>
      <w:r>
        <w:t xml:space="preserve"> (min of 40” to provide additional safe space for improved walkability and proper curbing to allow wheelchair traffic)</w:t>
      </w:r>
      <w:r w:rsidR="00D33E74">
        <w:t xml:space="preserve">. </w:t>
      </w:r>
    </w:p>
    <w:p w14:paraId="5E1BDEB0" w14:textId="27EC2E35" w:rsidR="004F6C17" w:rsidRDefault="004F6C17" w:rsidP="004F6C17">
      <w:pPr>
        <w:pStyle w:val="ListParagraph"/>
        <w:numPr>
          <w:ilvl w:val="0"/>
          <w:numId w:val="1"/>
        </w:numPr>
      </w:pPr>
      <w:r>
        <w:t xml:space="preserve">Lacking any mention of (improved) walkability calculations. </w:t>
      </w:r>
    </w:p>
    <w:p w14:paraId="772F35AA" w14:textId="351675F4" w:rsidR="001251B2" w:rsidRDefault="00064469" w:rsidP="001251B2">
      <w:pPr>
        <w:pStyle w:val="ListParagraph"/>
        <w:numPr>
          <w:ilvl w:val="0"/>
          <w:numId w:val="1"/>
        </w:numPr>
      </w:pPr>
      <w:r>
        <w:t>[</w:t>
      </w:r>
      <w:r w:rsidR="001251B2">
        <w:t>Signage needs are no</w:t>
      </w:r>
      <w:r>
        <w:t xml:space="preserve">t noted re </w:t>
      </w:r>
      <w:r w:rsidR="001251B2">
        <w:t>no left turn at the median</w:t>
      </w:r>
      <w:r>
        <w:t>]</w:t>
      </w:r>
    </w:p>
    <w:p w14:paraId="30C39191" w14:textId="640BBD88" w:rsidR="009A3D32" w:rsidRDefault="00247873" w:rsidP="004F6C17">
      <w:pPr>
        <w:pStyle w:val="ListParagraph"/>
        <w:numPr>
          <w:ilvl w:val="0"/>
          <w:numId w:val="1"/>
        </w:numPr>
      </w:pPr>
      <w:r>
        <w:t>P</w:t>
      </w:r>
      <w:r w:rsidR="00064469">
        <w:t>lease confirm that allowing a drive thru at this location, with increased traffic of 55%</w:t>
      </w:r>
      <w:r w:rsidR="000C4C5D">
        <w:t xml:space="preserve"> at peak hours pm</w:t>
      </w:r>
      <w:r w:rsidR="00064469">
        <w:t xml:space="preserve"> </w:t>
      </w:r>
      <w:r>
        <w:t>will effectively limit</w:t>
      </w:r>
      <w:r w:rsidR="00E307E4">
        <w:t>ing</w:t>
      </w:r>
      <w:r w:rsidR="00064469">
        <w:t>/</w:t>
      </w:r>
      <w:r w:rsidR="00E307E4">
        <w:t>denying the expansion</w:t>
      </w:r>
      <w:r w:rsidR="00064469">
        <w:t xml:space="preserve"> </w:t>
      </w:r>
      <w:r>
        <w:t>public transportation along Alameda</w:t>
      </w:r>
      <w:r w:rsidR="000C4C5D">
        <w:t>’s</w:t>
      </w:r>
      <w:r>
        <w:t xml:space="preserve"> </w:t>
      </w:r>
      <w:r w:rsidR="00064469">
        <w:t>route 98</w:t>
      </w:r>
      <w:r w:rsidR="00E307E4">
        <w:t xml:space="preserve"> – one of the few east/west transit options.</w:t>
      </w:r>
    </w:p>
    <w:p w14:paraId="72C634DC" w14:textId="7987FD90" w:rsidR="00D33E74" w:rsidRDefault="00F47369" w:rsidP="00D33E74">
      <w:pPr>
        <w:pStyle w:val="ListParagraph"/>
        <w:numPr>
          <w:ilvl w:val="0"/>
          <w:numId w:val="1"/>
        </w:numPr>
      </w:pPr>
      <w:r>
        <w:t>On page 4 it indicates that somehow WBA has the ability to change</w:t>
      </w:r>
      <w:r w:rsidR="004F6C17">
        <w:t>/influence</w:t>
      </w:r>
      <w:r>
        <w:t xml:space="preserve"> the signaling</w:t>
      </w:r>
      <w:r w:rsidR="004F6C17">
        <w:t xml:space="preserve"> at the intersection</w:t>
      </w:r>
      <w:r>
        <w:t xml:space="preserve">?  </w:t>
      </w:r>
      <w:r w:rsidR="004F6C17">
        <w:t xml:space="preserve">Please </w:t>
      </w:r>
      <w:r>
        <w:t>describe this scenario as it would apply today</w:t>
      </w:r>
      <w:r w:rsidR="004F6C17">
        <w:t xml:space="preserve"> if needed</w:t>
      </w:r>
      <w:r>
        <w:t>?</w:t>
      </w:r>
    </w:p>
    <w:p w14:paraId="66F82111" w14:textId="17877C4C" w:rsidR="00F47369" w:rsidRDefault="00064469" w:rsidP="00D33E74">
      <w:pPr>
        <w:pStyle w:val="ListParagraph"/>
        <w:numPr>
          <w:ilvl w:val="0"/>
          <w:numId w:val="1"/>
        </w:numPr>
      </w:pPr>
      <w:r>
        <w:t xml:space="preserve">The walkway on east is particularly dangerous as </w:t>
      </w:r>
      <w:r w:rsidR="004F6C17">
        <w:t xml:space="preserve">it </w:t>
      </w:r>
      <w:r>
        <w:t>exit</w:t>
      </w:r>
      <w:r w:rsidR="004F6C17">
        <w:t>s</w:t>
      </w:r>
      <w:r>
        <w:t xml:space="preserve"> into a busy entry way.</w:t>
      </w:r>
      <w:r w:rsidR="00D33E74">
        <w:t xml:space="preserve"> </w:t>
      </w:r>
    </w:p>
    <w:p w14:paraId="5365CEB6" w14:textId="4DC57BE7" w:rsidR="00D40E4C" w:rsidRDefault="003840CD" w:rsidP="001251B2">
      <w:pPr>
        <w:pStyle w:val="ListParagraph"/>
        <w:numPr>
          <w:ilvl w:val="0"/>
          <w:numId w:val="1"/>
        </w:numPr>
      </w:pPr>
      <w:r>
        <w:t xml:space="preserve">Distance from driveway C to intersection noted as 230”? Getting into left lane is only </w:t>
      </w:r>
      <w:r w:rsidR="00F220C2">
        <w:t xml:space="preserve">128’, </w:t>
      </w:r>
      <w:r w:rsidR="00707AD7">
        <w:t xml:space="preserve">does </w:t>
      </w:r>
      <w:r w:rsidR="00F220C2">
        <w:t>not</w:t>
      </w:r>
      <w:r w:rsidR="00707AD7">
        <w:t xml:space="preserve"> appear</w:t>
      </w:r>
      <w:r w:rsidR="00F220C2">
        <w:t xml:space="preserve"> enough </w:t>
      </w:r>
      <w:r w:rsidR="00707AD7">
        <w:t xml:space="preserve">room </w:t>
      </w:r>
      <w:r w:rsidR="00F220C2">
        <w:t>to</w:t>
      </w:r>
      <w:r w:rsidR="00707AD7">
        <w:t xml:space="preserve"> maneuver safely to get from the exit to the left lane using a standard of 100ft to change lanes. </w:t>
      </w:r>
    </w:p>
    <w:p w14:paraId="772C57DD" w14:textId="1B3933D6" w:rsidR="00F220C2" w:rsidRDefault="00247873" w:rsidP="00707AD7">
      <w:pPr>
        <w:pStyle w:val="ListParagraph"/>
      </w:pPr>
      <w:r>
        <w:rPr>
          <w:noProof/>
        </w:rPr>
        <w:drawing>
          <wp:inline distT="0" distB="0" distL="0" distR="0" wp14:anchorId="7C8653B5" wp14:editId="4579DDF2">
            <wp:extent cx="5063067" cy="28479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545" cy="28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843C" w14:textId="462E5878" w:rsidR="00064469" w:rsidRDefault="00064469" w:rsidP="00064469">
      <w:pPr>
        <w:pStyle w:val="ListParagraph"/>
        <w:numPr>
          <w:ilvl w:val="0"/>
          <w:numId w:val="1"/>
        </w:numPr>
      </w:pPr>
      <w:r>
        <w:t>[Speed at exit ramp of N-I25 and speeds at Alameda going east need to be reduced to 35?]</w:t>
      </w:r>
    </w:p>
    <w:p w14:paraId="76FCC05E" w14:textId="3306C0B5" w:rsidR="00064469" w:rsidRDefault="00064469" w:rsidP="00064469">
      <w:pPr>
        <w:pStyle w:val="ListParagraph"/>
        <w:numPr>
          <w:ilvl w:val="0"/>
          <w:numId w:val="1"/>
        </w:numPr>
      </w:pPr>
      <w:r>
        <w:t>Please explain how the community is protected in the event that this drive thru closes and is bought out by a chick-filet or a golden pride which are now allowed to operate at higher rates than those used in these calculations?</w:t>
      </w:r>
    </w:p>
    <w:p w14:paraId="423143A4" w14:textId="02A2BE31" w:rsidR="00064469" w:rsidRDefault="00D33E74" w:rsidP="00064469">
      <w:pPr>
        <w:pStyle w:val="ListParagraph"/>
        <w:numPr>
          <w:ilvl w:val="0"/>
          <w:numId w:val="1"/>
        </w:numPr>
      </w:pPr>
      <w:r>
        <w:t>This is not an appropriate site for a drive thru. Please explain who absorbs the risks involved to locate this here</w:t>
      </w:r>
      <w:r w:rsidR="004F6C17">
        <w:t xml:space="preserve"> in the event of a traffic accident caused by patrons exiting or entering the establishment?</w:t>
      </w:r>
    </w:p>
    <w:p w14:paraId="0CE09D3B" w14:textId="51AC51FA" w:rsidR="00594469" w:rsidRDefault="00594469" w:rsidP="00064469">
      <w:pPr>
        <w:pStyle w:val="ListParagraph"/>
        <w:numPr>
          <w:ilvl w:val="0"/>
          <w:numId w:val="1"/>
        </w:numPr>
      </w:pPr>
      <w:r>
        <w:t>Please explain the appeal process for a DRB decision</w:t>
      </w:r>
      <w:r w:rsidR="00707AD7">
        <w:t>.</w:t>
      </w:r>
    </w:p>
    <w:p w14:paraId="27CBDAA5" w14:textId="744B95D8" w:rsidR="00F47369" w:rsidRDefault="00594469" w:rsidP="00F47369">
      <w:pPr>
        <w:pStyle w:val="ListParagraph"/>
        <w:numPr>
          <w:ilvl w:val="0"/>
          <w:numId w:val="1"/>
        </w:numPr>
      </w:pPr>
      <w:r>
        <w:t xml:space="preserve">Please explain the current situation regarding the possible abuse of </w:t>
      </w:r>
      <w:r w:rsidR="00707AD7">
        <w:t xml:space="preserve">due process at DRB hearings. (We understand that the authority of the </w:t>
      </w:r>
      <w:r>
        <w:t xml:space="preserve">DRB </w:t>
      </w:r>
      <w:r w:rsidR="00707AD7">
        <w:t xml:space="preserve">to grant approvals for </w:t>
      </w:r>
      <w:r>
        <w:t xml:space="preserve">a site plan </w:t>
      </w:r>
      <w:r>
        <w:lastRenderedPageBreak/>
        <w:t xml:space="preserve">without </w:t>
      </w:r>
      <w:r w:rsidR="00707AD7">
        <w:t>providing a hearing guided by disinterested</w:t>
      </w:r>
      <w:r>
        <w:t xml:space="preserve"> parties </w:t>
      </w:r>
      <w:r w:rsidR="00707AD7">
        <w:t>(i.e. the EPC) may constitute an abuse of due process).</w:t>
      </w:r>
    </w:p>
    <w:sectPr w:rsidR="00F47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A03D4D"/>
    <w:multiLevelType w:val="hybridMultilevel"/>
    <w:tmpl w:val="97761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B2"/>
    <w:rsid w:val="00064469"/>
    <w:rsid w:val="000C4C5D"/>
    <w:rsid w:val="001251B2"/>
    <w:rsid w:val="00247873"/>
    <w:rsid w:val="003840CD"/>
    <w:rsid w:val="004F6C17"/>
    <w:rsid w:val="00594469"/>
    <w:rsid w:val="006359D1"/>
    <w:rsid w:val="00655CD9"/>
    <w:rsid w:val="00707AD7"/>
    <w:rsid w:val="009A3D32"/>
    <w:rsid w:val="009C041D"/>
    <w:rsid w:val="00A000A7"/>
    <w:rsid w:val="00C97AD3"/>
    <w:rsid w:val="00D33E74"/>
    <w:rsid w:val="00D40E4C"/>
    <w:rsid w:val="00E307E4"/>
    <w:rsid w:val="00F220C2"/>
    <w:rsid w:val="00F4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B62D5"/>
  <w15:chartTrackingRefBased/>
  <w15:docId w15:val="{50E839CB-6169-48FE-B197-302CBFEFE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omPDF">
    <w:name w:val="From PDF"/>
    <w:basedOn w:val="Normal"/>
    <w:qFormat/>
    <w:rsid w:val="006359D1"/>
    <w:pPr>
      <w:framePr w:wrap="notBeside" w:vAnchor="text" w:hAnchor="text" w:y="1"/>
      <w:spacing w:after="0" w:line="480" w:lineRule="auto"/>
    </w:pPr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125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Neff</dc:creator>
  <cp:keywords/>
  <dc:description/>
  <cp:lastModifiedBy>Peggy Neff</cp:lastModifiedBy>
  <cp:revision>4</cp:revision>
  <dcterms:created xsi:type="dcterms:W3CDTF">2022-04-06T10:07:00Z</dcterms:created>
  <dcterms:modified xsi:type="dcterms:W3CDTF">2022-04-06T13:04:00Z</dcterms:modified>
</cp:coreProperties>
</file>