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DB" w:rsidRDefault="00F227AA" w:rsidP="00AC565F">
      <w:pPr>
        <w:pStyle w:val="Title"/>
      </w:pPr>
      <w:r>
        <w:t>Pres Center on Louisiana</w:t>
      </w:r>
    </w:p>
    <w:p w:rsidR="00B6555F" w:rsidRDefault="00B6555F" w:rsidP="00B6555F">
      <w:pPr>
        <w:pStyle w:val="Heading1"/>
      </w:pPr>
      <w:r>
        <w:t>Administrative Amendment Request</w:t>
      </w:r>
    </w:p>
    <w:p w:rsidR="00B6555F" w:rsidRDefault="00B6555F" w:rsidP="001F4DE9">
      <w:pPr>
        <w:pStyle w:val="Heading2"/>
      </w:pPr>
      <w:r>
        <w:t>Project #</w:t>
      </w:r>
      <w:r w:rsidR="00767DBA">
        <w:t>PR</w:t>
      </w:r>
      <w:r w:rsidR="003329F9">
        <w:t xml:space="preserve"> </w:t>
      </w:r>
      <w:r w:rsidR="004D4241">
        <w:t>20</w:t>
      </w:r>
      <w:r w:rsidR="00804175">
        <w:t>18-001579</w:t>
      </w:r>
      <w:r w:rsidR="00D9584D">
        <w:t xml:space="preserve">   </w:t>
      </w:r>
      <w:r w:rsidR="00D9584D">
        <w:tab/>
      </w:r>
      <w:r w:rsidR="006C39B1">
        <w:t>SI-</w:t>
      </w:r>
    </w:p>
    <w:p w:rsidR="00B6555F" w:rsidRDefault="00B6555F" w:rsidP="00B6555F">
      <w:pPr>
        <w:spacing w:after="0" w:line="240" w:lineRule="auto"/>
      </w:pPr>
    </w:p>
    <w:p w:rsidR="00B6555F" w:rsidRDefault="00B6555F" w:rsidP="00B6555F">
      <w:pPr>
        <w:spacing w:after="0" w:line="240" w:lineRule="auto"/>
      </w:pPr>
      <w:r>
        <w:t xml:space="preserve">Transportation Development Comments:  </w:t>
      </w:r>
    </w:p>
    <w:p w:rsidR="003329F9" w:rsidRDefault="003329F9" w:rsidP="00031878">
      <w:pPr>
        <w:pStyle w:val="ListParagraph"/>
        <w:spacing w:after="120" w:line="240" w:lineRule="auto"/>
        <w:contextualSpacing w:val="0"/>
      </w:pPr>
    </w:p>
    <w:p w:rsidR="007F3053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Platting is required prior to building permit.</w:t>
      </w:r>
      <w:r w:rsidR="00DC3A02">
        <w:t xml:space="preserve"> </w:t>
      </w:r>
      <w:r w:rsidR="00DC3A02">
        <w:rPr>
          <w:color w:val="FF0000"/>
        </w:rPr>
        <w:t>The platting action is in progress and will be provided prior to building permit</w:t>
      </w:r>
    </w:p>
    <w:p w:rsidR="000E4D5D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Fire Marshall Approval and Solid Waste Approval is required prior to Transportation’s approval.</w:t>
      </w:r>
      <w:bookmarkStart w:id="0" w:name="_GoBack"/>
      <w:bookmarkEnd w:id="0"/>
    </w:p>
    <w:p w:rsidR="006F24C1" w:rsidRDefault="006F24C1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New wall on north side appears to affect existing 6-foot sidewalk.  Provide detail and sufficient space that includes the sidewalk, wall, and </w:t>
      </w:r>
      <w:r w:rsidR="0020693E">
        <w:rPr>
          <w:color w:val="FF0000"/>
        </w:rPr>
        <w:t>a cross section has been included with the revised drawings.</w:t>
      </w:r>
    </w:p>
    <w:p w:rsidR="000E4D5D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Determine sidewalk requirements by MX zoning and building square footage.  (Label calculation on site plan.)</w:t>
      </w:r>
      <w:r w:rsidR="0020693E">
        <w:t xml:space="preserve"> </w:t>
      </w:r>
      <w:r w:rsidR="0020693E">
        <w:rPr>
          <w:color w:val="FF0000"/>
        </w:rPr>
        <w:t>Carl Garcia with code enforcement confirmed that because the street facing façade is not within 30’ of the property line the sidewalk width requirement does not apply.</w:t>
      </w:r>
    </w:p>
    <w:p w:rsidR="000E4D5D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Show sight distance triangles at the driveway entrances and add the standard note regarding no placement of obstacles between 3 feet and 8 feet high within the clear sight triangle.  Include this on both the site plan and the landscaping plan.</w:t>
      </w:r>
      <w:r w:rsidR="00DC3A02">
        <w:t xml:space="preserve"> </w:t>
      </w:r>
      <w:r w:rsidR="00DC3A02">
        <w:rPr>
          <w:color w:val="FF0000"/>
        </w:rPr>
        <w:t>Triangles and note have been added.</w:t>
      </w:r>
    </w:p>
    <w:p w:rsidR="000E4D5D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On the southwest corner of the site at the end of the parking ais</w:t>
      </w:r>
      <w:r w:rsidR="006E4131">
        <w:t>l</w:t>
      </w:r>
      <w:r>
        <w:t>e</w:t>
      </w:r>
      <w:r w:rsidR="006E4131">
        <w:t>, include the generator and the other item labeled “T” in the legend.  Is access adequate at these locations with the length of parking spaces?  Clarify.</w:t>
      </w:r>
      <w:r w:rsidR="00DC3A02">
        <w:t xml:space="preserve"> </w:t>
      </w:r>
      <w:r w:rsidR="00DC3A02">
        <w:rPr>
          <w:color w:val="FF0000"/>
        </w:rPr>
        <w:t>Clearance requirements for access are now shown on the plan. The parking spaces do not impede the required access clearances.</w:t>
      </w:r>
    </w:p>
    <w:p w:rsidR="006E4131" w:rsidRDefault="006E4131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Identify dimensioning for ambulance loading area to verify its adequacy.</w:t>
      </w:r>
      <w:r w:rsidR="00FE16C5">
        <w:t xml:space="preserve">  Detail this area.</w:t>
      </w:r>
      <w:r w:rsidR="00DC3A02">
        <w:t xml:space="preserve"> </w:t>
      </w:r>
      <w:r w:rsidR="00DC3A02">
        <w:rPr>
          <w:color w:val="FF0000"/>
        </w:rPr>
        <w:t>Dimensions and additional detail has been shown on the plan.</w:t>
      </w:r>
    </w:p>
    <w:p w:rsidR="006E4131" w:rsidRDefault="00EC59C4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Show 2% maximum cross-slope for the sidewalk detail.</w:t>
      </w:r>
      <w:r w:rsidR="00DC3A02">
        <w:t xml:space="preserve"> </w:t>
      </w:r>
      <w:r w:rsidR="00DC3A02" w:rsidRPr="00DC3A02">
        <w:rPr>
          <w:color w:val="FF0000"/>
        </w:rPr>
        <w:t>This detail/note has bee added.</w:t>
      </w:r>
    </w:p>
    <w:p w:rsidR="001D4A28" w:rsidRDefault="001D4A28" w:rsidP="001D4A28">
      <w:pPr>
        <w:pStyle w:val="ListParagraph"/>
        <w:numPr>
          <w:ilvl w:val="0"/>
          <w:numId w:val="7"/>
        </w:numPr>
        <w:spacing w:after="120" w:line="240" w:lineRule="auto"/>
      </w:pPr>
      <w:r>
        <w:t>Label curb height for landscaping islands at 6” or 8” and provide detail.</w:t>
      </w:r>
      <w:r w:rsidR="00DC3A02">
        <w:t xml:space="preserve"> </w:t>
      </w:r>
      <w:r w:rsidR="00DC3A02">
        <w:rPr>
          <w:color w:val="FF0000"/>
        </w:rPr>
        <w:t>The curb height has been labeled and detail added.</w:t>
      </w:r>
    </w:p>
    <w:p w:rsidR="00EC59C4" w:rsidRDefault="00EC59C4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Label all curb radii and parking aisle</w:t>
      </w:r>
      <w:r w:rsidR="00946B90">
        <w:t xml:space="preserve"> width</w:t>
      </w:r>
      <w:r>
        <w:t>s.  Show width of all handicapped spaces and handicapped aisles on the site plan.</w:t>
      </w:r>
      <w:r w:rsidR="00DC3A02">
        <w:t xml:space="preserve"> </w:t>
      </w:r>
      <w:r w:rsidR="00DC3A02">
        <w:rPr>
          <w:color w:val="FF0000"/>
        </w:rPr>
        <w:t>These dimensions have been added.</w:t>
      </w:r>
    </w:p>
    <w:p w:rsidR="00EC59C4" w:rsidRDefault="00EC59C4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Show motorcycle parking on the sit</w:t>
      </w:r>
      <w:r w:rsidR="00946B90">
        <w:t>e plan and dimensioning for parking spaces.</w:t>
      </w:r>
      <w:r w:rsidR="00DC3A02">
        <w:t xml:space="preserve"> </w:t>
      </w:r>
      <w:r w:rsidR="00DC3A02">
        <w:rPr>
          <w:color w:val="FF0000"/>
        </w:rPr>
        <w:t>The motorcycle spaces and dimensions are now shown on the plan.</w:t>
      </w:r>
    </w:p>
    <w:p w:rsidR="00EC59C4" w:rsidRDefault="00EC59C4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Call out any signage (handicapped and motorcycle parking) with keyed notes on the plans.</w:t>
      </w:r>
      <w:r w:rsidR="00DC3A02">
        <w:t xml:space="preserve"> </w:t>
      </w:r>
      <w:r w:rsidR="00DC3A02">
        <w:rPr>
          <w:color w:val="FF0000"/>
        </w:rPr>
        <w:t>Signage has been called out and details added.</w:t>
      </w:r>
    </w:p>
    <w:p w:rsidR="00A273B7" w:rsidRPr="00CE2929" w:rsidRDefault="00A273B7" w:rsidP="00CE292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</w:p>
    <w:p w:rsidR="00695BCF" w:rsidRDefault="00695BCF" w:rsidP="00A273B7">
      <w:pPr>
        <w:pStyle w:val="ListParagraph"/>
        <w:spacing w:after="120" w:line="240" w:lineRule="auto"/>
      </w:pPr>
    </w:p>
    <w:p w:rsidR="0073389D" w:rsidRDefault="0073389D" w:rsidP="0073389D">
      <w:pPr>
        <w:pStyle w:val="ListParagraph"/>
        <w:spacing w:after="120" w:line="240" w:lineRule="auto"/>
      </w:pPr>
    </w:p>
    <w:p w:rsidR="0073389D" w:rsidRDefault="0073389D" w:rsidP="0073389D">
      <w:pPr>
        <w:pStyle w:val="ListParagraph"/>
        <w:spacing w:after="120" w:line="240" w:lineRule="auto"/>
      </w:pPr>
    </w:p>
    <w:p w:rsidR="002B02F3" w:rsidRDefault="00B6555F" w:rsidP="0073389D">
      <w:pPr>
        <w:pStyle w:val="ListParagraph"/>
        <w:spacing w:after="120" w:line="240" w:lineRule="auto"/>
      </w:pPr>
      <w:r>
        <w:t xml:space="preserve">Contact:  </w:t>
      </w:r>
      <w:r w:rsidR="00BF01C6">
        <w:tab/>
      </w:r>
      <w:r w:rsidR="004F0083">
        <w:t>Jeanne Wolfenbarger</w:t>
      </w:r>
      <w:r w:rsidR="002B02F3">
        <w:t xml:space="preserve"> </w:t>
      </w:r>
      <w:r w:rsidR="007D0A0B">
        <w:t xml:space="preserve">         </w:t>
      </w:r>
      <w:r w:rsidR="002B02F3">
        <w:t>924-3</w:t>
      </w:r>
      <w:r w:rsidR="004F0083">
        <w:t>991</w:t>
      </w:r>
      <w:r w:rsidR="002B02F3">
        <w:t xml:space="preserve">, </w:t>
      </w:r>
      <w:hyperlink r:id="rId5" w:history="1">
        <w:r w:rsidR="004F0083" w:rsidRPr="00800C77">
          <w:rPr>
            <w:rStyle w:val="Hyperlink"/>
          </w:rPr>
          <w:t>jwolfenbarger@cabq.gov</w:t>
        </w:r>
      </w:hyperlink>
      <w:r w:rsidR="004F0083">
        <w:t xml:space="preserve">   </w:t>
      </w:r>
    </w:p>
    <w:p w:rsidR="002B02F3" w:rsidRDefault="002B02F3" w:rsidP="00B6555F">
      <w:pPr>
        <w:spacing w:after="0" w:line="240" w:lineRule="auto"/>
      </w:pPr>
    </w:p>
    <w:p w:rsidR="002B02F3" w:rsidRDefault="002B02F3" w:rsidP="002B02F3">
      <w:pPr>
        <w:spacing w:after="0" w:line="240" w:lineRule="auto"/>
        <w:ind w:left="720" w:firstLine="720"/>
      </w:pPr>
    </w:p>
    <w:sectPr w:rsidR="002B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1DE"/>
    <w:multiLevelType w:val="hybridMultilevel"/>
    <w:tmpl w:val="A9F2309C"/>
    <w:lvl w:ilvl="0" w:tplc="12E2ECCA">
      <w:start w:val="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EFE"/>
    <w:multiLevelType w:val="hybridMultilevel"/>
    <w:tmpl w:val="F7425FE6"/>
    <w:lvl w:ilvl="0" w:tplc="57246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3D30"/>
    <w:multiLevelType w:val="hybridMultilevel"/>
    <w:tmpl w:val="3080F766"/>
    <w:lvl w:ilvl="0" w:tplc="E90C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5111A"/>
    <w:multiLevelType w:val="hybridMultilevel"/>
    <w:tmpl w:val="A4B8D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5F"/>
    <w:rsid w:val="000013C8"/>
    <w:rsid w:val="00010FAB"/>
    <w:rsid w:val="00014B6E"/>
    <w:rsid w:val="000238E4"/>
    <w:rsid w:val="00031878"/>
    <w:rsid w:val="00043DA0"/>
    <w:rsid w:val="00045582"/>
    <w:rsid w:val="000858B6"/>
    <w:rsid w:val="00090D94"/>
    <w:rsid w:val="000B06F0"/>
    <w:rsid w:val="000B5199"/>
    <w:rsid w:val="000D2D57"/>
    <w:rsid w:val="000E1CB6"/>
    <w:rsid w:val="000E4D5D"/>
    <w:rsid w:val="00114B0F"/>
    <w:rsid w:val="00143C35"/>
    <w:rsid w:val="00196F47"/>
    <w:rsid w:val="001A6DAB"/>
    <w:rsid w:val="001B5867"/>
    <w:rsid w:val="001C15B2"/>
    <w:rsid w:val="001D4A28"/>
    <w:rsid w:val="001F4DE9"/>
    <w:rsid w:val="0020693E"/>
    <w:rsid w:val="0021122F"/>
    <w:rsid w:val="002136B6"/>
    <w:rsid w:val="00221427"/>
    <w:rsid w:val="002243EA"/>
    <w:rsid w:val="00245F58"/>
    <w:rsid w:val="002746AA"/>
    <w:rsid w:val="002947FB"/>
    <w:rsid w:val="002B02F3"/>
    <w:rsid w:val="002B153B"/>
    <w:rsid w:val="002B5834"/>
    <w:rsid w:val="002F0585"/>
    <w:rsid w:val="002F79C8"/>
    <w:rsid w:val="00311A74"/>
    <w:rsid w:val="003329F9"/>
    <w:rsid w:val="00340E8D"/>
    <w:rsid w:val="00341994"/>
    <w:rsid w:val="0038056B"/>
    <w:rsid w:val="003A05F6"/>
    <w:rsid w:val="003D2806"/>
    <w:rsid w:val="003E4441"/>
    <w:rsid w:val="003F5C8B"/>
    <w:rsid w:val="00405794"/>
    <w:rsid w:val="00435187"/>
    <w:rsid w:val="00454705"/>
    <w:rsid w:val="00456DA6"/>
    <w:rsid w:val="00470BB8"/>
    <w:rsid w:val="004A0AA8"/>
    <w:rsid w:val="004A30DE"/>
    <w:rsid w:val="004C6305"/>
    <w:rsid w:val="004D4241"/>
    <w:rsid w:val="004E648D"/>
    <w:rsid w:val="004F0083"/>
    <w:rsid w:val="004F220C"/>
    <w:rsid w:val="0050319F"/>
    <w:rsid w:val="00507AFB"/>
    <w:rsid w:val="00514B74"/>
    <w:rsid w:val="005541F2"/>
    <w:rsid w:val="00555AB7"/>
    <w:rsid w:val="00556C79"/>
    <w:rsid w:val="0058738C"/>
    <w:rsid w:val="005A1A90"/>
    <w:rsid w:val="005C0EF9"/>
    <w:rsid w:val="005F03C6"/>
    <w:rsid w:val="005F7065"/>
    <w:rsid w:val="0064138D"/>
    <w:rsid w:val="00644A53"/>
    <w:rsid w:val="0064728B"/>
    <w:rsid w:val="006868AF"/>
    <w:rsid w:val="006918DB"/>
    <w:rsid w:val="00695BCF"/>
    <w:rsid w:val="006C39B1"/>
    <w:rsid w:val="006E4131"/>
    <w:rsid w:val="006F24C1"/>
    <w:rsid w:val="00712075"/>
    <w:rsid w:val="00712A67"/>
    <w:rsid w:val="0073389D"/>
    <w:rsid w:val="00767DBA"/>
    <w:rsid w:val="00790B3A"/>
    <w:rsid w:val="007D0A0B"/>
    <w:rsid w:val="007F3053"/>
    <w:rsid w:val="00804175"/>
    <w:rsid w:val="00830EBC"/>
    <w:rsid w:val="00842683"/>
    <w:rsid w:val="008926BF"/>
    <w:rsid w:val="008E4529"/>
    <w:rsid w:val="0090115E"/>
    <w:rsid w:val="00910FF2"/>
    <w:rsid w:val="00914DA3"/>
    <w:rsid w:val="00946B90"/>
    <w:rsid w:val="0096601C"/>
    <w:rsid w:val="009B01A8"/>
    <w:rsid w:val="009B0DFF"/>
    <w:rsid w:val="009B28A8"/>
    <w:rsid w:val="009B4F06"/>
    <w:rsid w:val="009F792D"/>
    <w:rsid w:val="00A273B7"/>
    <w:rsid w:val="00A54C3D"/>
    <w:rsid w:val="00A56D87"/>
    <w:rsid w:val="00A755D1"/>
    <w:rsid w:val="00A864D6"/>
    <w:rsid w:val="00A96272"/>
    <w:rsid w:val="00AC565F"/>
    <w:rsid w:val="00AC7E72"/>
    <w:rsid w:val="00B166F9"/>
    <w:rsid w:val="00B2408A"/>
    <w:rsid w:val="00B302BA"/>
    <w:rsid w:val="00B53A2B"/>
    <w:rsid w:val="00B65187"/>
    <w:rsid w:val="00B6555F"/>
    <w:rsid w:val="00B736A1"/>
    <w:rsid w:val="00B87052"/>
    <w:rsid w:val="00BA78FD"/>
    <w:rsid w:val="00BB74F6"/>
    <w:rsid w:val="00BE281E"/>
    <w:rsid w:val="00BF01C6"/>
    <w:rsid w:val="00C054DC"/>
    <w:rsid w:val="00C15FCA"/>
    <w:rsid w:val="00C57A2D"/>
    <w:rsid w:val="00C677A4"/>
    <w:rsid w:val="00C67C3F"/>
    <w:rsid w:val="00C7257D"/>
    <w:rsid w:val="00C9075C"/>
    <w:rsid w:val="00CB4162"/>
    <w:rsid w:val="00CB49B8"/>
    <w:rsid w:val="00CD4E4D"/>
    <w:rsid w:val="00CE2929"/>
    <w:rsid w:val="00CE5ACB"/>
    <w:rsid w:val="00D22CE5"/>
    <w:rsid w:val="00D2722F"/>
    <w:rsid w:val="00D27C54"/>
    <w:rsid w:val="00D85ED9"/>
    <w:rsid w:val="00D87CF3"/>
    <w:rsid w:val="00D9584D"/>
    <w:rsid w:val="00DB2D3C"/>
    <w:rsid w:val="00DC3A02"/>
    <w:rsid w:val="00DD4FAD"/>
    <w:rsid w:val="00DE67DB"/>
    <w:rsid w:val="00DF3EB3"/>
    <w:rsid w:val="00E20A08"/>
    <w:rsid w:val="00E326AE"/>
    <w:rsid w:val="00E5113C"/>
    <w:rsid w:val="00E609E0"/>
    <w:rsid w:val="00E71A1D"/>
    <w:rsid w:val="00EC341C"/>
    <w:rsid w:val="00EC59C4"/>
    <w:rsid w:val="00ED1C68"/>
    <w:rsid w:val="00EF2322"/>
    <w:rsid w:val="00F135E1"/>
    <w:rsid w:val="00F1623E"/>
    <w:rsid w:val="00F227AA"/>
    <w:rsid w:val="00F256F2"/>
    <w:rsid w:val="00F53831"/>
    <w:rsid w:val="00F856B1"/>
    <w:rsid w:val="00FD5156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4B56A-AABB-4D48-BB3D-0FC753A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5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9C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F79C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olfenbarger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Michel, Racquel M.</dc:creator>
  <cp:lastModifiedBy>Delgado, Geraldine C.</cp:lastModifiedBy>
  <cp:revision>4</cp:revision>
  <cp:lastPrinted>2019-03-20T18:00:00Z</cp:lastPrinted>
  <dcterms:created xsi:type="dcterms:W3CDTF">2021-01-07T17:33:00Z</dcterms:created>
  <dcterms:modified xsi:type="dcterms:W3CDTF">2021-04-19T23:24:00Z</dcterms:modified>
</cp:coreProperties>
</file>