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1A06BE" w:rsidRDefault="005E1659" w:rsidP="005E1659">
      <w:pPr>
        <w:pStyle w:val="NoSpacing"/>
        <w:rPr>
          <w:rFonts w:ascii="Arial" w:hAnsi="Arial" w:cs="Arial"/>
        </w:rPr>
      </w:pPr>
      <w:r w:rsidRPr="001A06BE">
        <w:rPr>
          <w:rFonts w:ascii="Arial" w:hAnsi="Arial" w:cs="Arial"/>
          <w:b/>
          <w:sz w:val="28"/>
          <w:szCs w:val="28"/>
        </w:rPr>
        <w:t>Official NOD</w:t>
      </w:r>
      <w:r w:rsidRPr="001A06BE">
        <w:rPr>
          <w:rFonts w:ascii="Arial" w:hAnsi="Arial" w:cs="Arial"/>
          <w:b/>
        </w:rPr>
        <w:t xml:space="preserve"> – dated July 11, 2019 – Project #2018-001843 – RZ-2019-00035 – Text Amendment to the IDO – (Phase 2 Zoning Conversions, Batch 2)</w:t>
      </w:r>
      <w:r w:rsidR="001A06BE">
        <w:rPr>
          <w:rFonts w:ascii="Arial" w:hAnsi="Arial" w:cs="Arial"/>
          <w:b/>
        </w:rPr>
        <w:t xml:space="preserve"> – </w:t>
      </w:r>
      <w:r w:rsidR="001A06BE">
        <w:rPr>
          <w:rFonts w:ascii="Arial" w:hAnsi="Arial" w:cs="Arial"/>
        </w:rPr>
        <w:t>Excerpts below.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On July 11, 2019 the Environmental Planning Commission (EPC) voted to forward a recommendation of Approval if Project 2018-001843/RZ-2019-00035, text amendments to the Integrated Development Ordinance (IDO, Phase 2 Zoning Conversions, </w:t>
      </w:r>
      <w:proofErr w:type="gramStart"/>
      <w:r w:rsidRPr="005E1659">
        <w:rPr>
          <w:rFonts w:ascii="Arial" w:hAnsi="Arial" w:cs="Arial"/>
        </w:rPr>
        <w:t>Batch</w:t>
      </w:r>
      <w:proofErr w:type="gramEnd"/>
      <w:r w:rsidRPr="005E1659">
        <w:rPr>
          <w:rFonts w:ascii="Arial" w:hAnsi="Arial" w:cs="Arial"/>
        </w:rPr>
        <w:t xml:space="preserve"> 2) to the City Council, based on the following findings: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3.  The criteria for review and decision for this Phase 2 zoning conversion process as established in City Council Resolution 18-29 is whether the proposed zoning conversions are consistent with the CP &amp; the IDO implementation goals, city-wide, for properties that fall within at least </w:t>
      </w:r>
      <w:r w:rsidRPr="001A06BE">
        <w:rPr>
          <w:rFonts w:ascii="Arial" w:hAnsi="Arial" w:cs="Arial"/>
          <w:u w:val="single"/>
        </w:rPr>
        <w:t>one of the following 5 categories</w:t>
      </w:r>
      <w:r w:rsidRPr="005E1659">
        <w:rPr>
          <w:rFonts w:ascii="Arial" w:hAnsi="Arial" w:cs="Arial"/>
        </w:rPr>
        <w:t xml:space="preserve"> outlined in Resolution 18-29: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3F740D" w:rsidRDefault="005E1659" w:rsidP="005E1659">
      <w:pPr>
        <w:pStyle w:val="NoSpacing"/>
        <w:rPr>
          <w:rFonts w:ascii="Arial" w:hAnsi="Arial" w:cs="Arial"/>
          <w:color w:val="FF0000"/>
        </w:rPr>
      </w:pPr>
      <w:r w:rsidRPr="005E1659">
        <w:rPr>
          <w:rFonts w:ascii="Arial" w:hAnsi="Arial" w:cs="Arial"/>
        </w:rPr>
        <w:t xml:space="preserve">B. The zoning conversion will result in a less intense or less dense IDO zone </w:t>
      </w:r>
      <w:r w:rsidRPr="003F740D">
        <w:rPr>
          <w:rFonts w:ascii="Arial" w:hAnsi="Arial" w:cs="Arial"/>
          <w:color w:val="FF0000"/>
        </w:rPr>
        <w:t>district in an Area of Consistency that is compatible in scale and intensity with the existing land use at the site and surrounding development patterns.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4.  The Phase 2 zoning conversion rules support existing uses, allow new uses </w:t>
      </w:r>
      <w:r w:rsidRPr="003F740D">
        <w:rPr>
          <w:rFonts w:ascii="Arial" w:hAnsi="Arial" w:cs="Arial"/>
          <w:color w:val="FF0000"/>
        </w:rPr>
        <w:t>compatible with surrounding development,</w:t>
      </w:r>
      <w:r w:rsidRPr="005E1659">
        <w:rPr>
          <w:rFonts w:ascii="Arial" w:hAnsi="Arial" w:cs="Arial"/>
        </w:rPr>
        <w:t xml:space="preserve"> and encourage desirable development in appropriate location in the city.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>8.  The request furthers the following, applicable goal and policy pairs from CP Chapter 4-Community Identity: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>A. Goal 4.1</w:t>
      </w:r>
      <w:r w:rsidR="003F740D">
        <w:rPr>
          <w:rFonts w:ascii="Arial" w:hAnsi="Arial" w:cs="Arial"/>
        </w:rPr>
        <w:t xml:space="preserve"> – Character:  </w:t>
      </w:r>
      <w:r w:rsidR="003F740D" w:rsidRPr="003F740D">
        <w:rPr>
          <w:rFonts w:ascii="Arial" w:hAnsi="Arial" w:cs="Arial"/>
          <w:color w:val="FF0000"/>
        </w:rPr>
        <w:t>Enhance, protect</w:t>
      </w:r>
      <w:r w:rsidRPr="003F740D">
        <w:rPr>
          <w:rFonts w:ascii="Arial" w:hAnsi="Arial" w:cs="Arial"/>
          <w:color w:val="FF0000"/>
        </w:rPr>
        <w:t>, and preserve distinct communities</w:t>
      </w:r>
      <w:r w:rsidRPr="005E1659">
        <w:rPr>
          <w:rFonts w:ascii="Arial" w:hAnsi="Arial" w:cs="Arial"/>
        </w:rPr>
        <w:t>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Policy 4.1.4 – </w:t>
      </w:r>
      <w:r w:rsidRPr="003F740D">
        <w:rPr>
          <w:rFonts w:ascii="Arial" w:hAnsi="Arial" w:cs="Arial"/>
          <w:color w:val="FF0000"/>
        </w:rPr>
        <w:t>Neighborhoods:  Enhance, protect, and preserve neighborhoods and traditional communities as key to our long-term health and vitality.</w:t>
      </w:r>
    </w:p>
    <w:p w:rsidR="005E1659" w:rsidRPr="00444427" w:rsidRDefault="005E1659" w:rsidP="005E1659">
      <w:pPr>
        <w:pStyle w:val="NoSpacing"/>
        <w:rPr>
          <w:rFonts w:ascii="Arial" w:hAnsi="Arial" w:cs="Arial"/>
          <w:color w:val="FF0000"/>
        </w:rPr>
      </w:pPr>
      <w:r w:rsidRPr="005E1659">
        <w:rPr>
          <w:rFonts w:ascii="Arial" w:hAnsi="Arial" w:cs="Arial"/>
        </w:rPr>
        <w:t xml:space="preserve">The request will make zoning and land use patterns in communities more transparent, accurate, and contextually compatible, which will </w:t>
      </w:r>
      <w:r w:rsidRPr="00444427">
        <w:rPr>
          <w:rFonts w:ascii="Arial" w:hAnsi="Arial" w:cs="Arial"/>
          <w:b/>
          <w:color w:val="FF0000"/>
        </w:rPr>
        <w:t>help to enhance, protect, and preserve distinct communities, neighborhoods, and established, traditional communities</w:t>
      </w:r>
      <w:r w:rsidRPr="00444427">
        <w:rPr>
          <w:rFonts w:ascii="Arial" w:hAnsi="Arial" w:cs="Arial"/>
          <w:color w:val="FF0000"/>
        </w:rPr>
        <w:t>.</w:t>
      </w:r>
    </w:p>
    <w:p w:rsidR="005E1659" w:rsidRPr="003F740D" w:rsidRDefault="005E1659" w:rsidP="005E1659">
      <w:pPr>
        <w:pStyle w:val="NoSpacing"/>
        <w:rPr>
          <w:rFonts w:ascii="Arial" w:hAnsi="Arial" w:cs="Arial"/>
          <w:color w:val="FF0000"/>
        </w:rPr>
      </w:pPr>
      <w:r w:rsidRPr="005E1659">
        <w:rPr>
          <w:rFonts w:ascii="Arial" w:hAnsi="Arial" w:cs="Arial"/>
        </w:rPr>
        <w:t xml:space="preserve">B. Goal 4.2 – Process:  </w:t>
      </w:r>
      <w:r w:rsidRPr="003F740D">
        <w:rPr>
          <w:rFonts w:ascii="Arial" w:hAnsi="Arial" w:cs="Arial"/>
          <w:color w:val="FF0000"/>
        </w:rPr>
        <w:t>Engage communities to identify and plan for their distinct character and needs.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Policy 4.2.2- Community Engagement:  </w:t>
      </w:r>
      <w:r w:rsidRPr="003F740D">
        <w:rPr>
          <w:rFonts w:ascii="Arial" w:hAnsi="Arial" w:cs="Arial"/>
          <w:color w:val="FF0000"/>
        </w:rPr>
        <w:t>Facilitate meaningful engagement opportunities and respectful interaction in order to identify and address the needs of all residents.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>9.  The request furthers the following, applicable policies from CP Chapter 4- Community Identity:</w:t>
      </w:r>
    </w:p>
    <w:p w:rsidR="005E1659" w:rsidRPr="003F740D" w:rsidRDefault="005E1659" w:rsidP="005E1659">
      <w:pPr>
        <w:pStyle w:val="NoSpacing"/>
        <w:rPr>
          <w:rFonts w:ascii="Arial" w:hAnsi="Arial" w:cs="Arial"/>
          <w:color w:val="FF0000"/>
        </w:rPr>
      </w:pPr>
      <w:r w:rsidRPr="005E1659">
        <w:rPr>
          <w:rFonts w:ascii="Arial" w:hAnsi="Arial" w:cs="Arial"/>
        </w:rPr>
        <w:t xml:space="preserve">A. Policy 4.1.1- Distinct Communities:  </w:t>
      </w:r>
      <w:r w:rsidRPr="003F740D">
        <w:rPr>
          <w:rFonts w:ascii="Arial" w:hAnsi="Arial" w:cs="Arial"/>
          <w:color w:val="FF0000"/>
        </w:rPr>
        <w:t>Encourage quality development that is consistent with the distinct character of communities.</w:t>
      </w:r>
    </w:p>
    <w:p w:rsidR="005E1659" w:rsidRPr="00444427" w:rsidRDefault="005E1659" w:rsidP="005E1659">
      <w:pPr>
        <w:pStyle w:val="NoSpacing"/>
        <w:rPr>
          <w:rFonts w:ascii="Arial" w:hAnsi="Arial" w:cs="Arial"/>
          <w:b/>
          <w:color w:val="FF0000"/>
        </w:rPr>
      </w:pPr>
      <w:r w:rsidRPr="005E1659">
        <w:rPr>
          <w:rFonts w:ascii="Arial" w:hAnsi="Arial" w:cs="Arial"/>
        </w:rPr>
        <w:t xml:space="preserve">B. Policy 4.1.2- Identity and Design:  </w:t>
      </w:r>
      <w:r w:rsidRPr="00444427">
        <w:rPr>
          <w:rFonts w:ascii="Arial" w:hAnsi="Arial" w:cs="Arial"/>
          <w:color w:val="FF0000"/>
        </w:rPr>
        <w:t>Protect the identity and cohesiveness of neighborhoods by ensuring the appropriate scale</w:t>
      </w:r>
      <w:r w:rsidRPr="003F740D">
        <w:rPr>
          <w:rFonts w:ascii="Arial" w:hAnsi="Arial" w:cs="Arial"/>
          <w:color w:val="FF0000"/>
        </w:rPr>
        <w:t xml:space="preserve"> </w:t>
      </w:r>
      <w:r w:rsidRPr="003F740D">
        <w:rPr>
          <w:rFonts w:ascii="Arial" w:hAnsi="Arial" w:cs="Arial"/>
        </w:rPr>
        <w:t>and location of development, mix of uses</w:t>
      </w:r>
      <w:r w:rsidRPr="003F740D">
        <w:rPr>
          <w:rFonts w:ascii="Arial" w:hAnsi="Arial" w:cs="Arial"/>
          <w:color w:val="FF0000"/>
        </w:rPr>
        <w:t xml:space="preserve">, and </w:t>
      </w:r>
      <w:r w:rsidRPr="00444427">
        <w:rPr>
          <w:rFonts w:ascii="Arial" w:hAnsi="Arial" w:cs="Arial"/>
          <w:b/>
          <w:color w:val="FF0000"/>
        </w:rPr>
        <w:t>character of building design.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>10.  The request furthers the following, applicable Goal and policy from CP Chapter 5 – Land Use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B. Policy 5.2.1 – Land Uses:  </w:t>
      </w:r>
      <w:r w:rsidRPr="00444427">
        <w:rPr>
          <w:rFonts w:ascii="Arial" w:hAnsi="Arial" w:cs="Arial"/>
          <w:color w:val="FF0000"/>
        </w:rPr>
        <w:t xml:space="preserve">Create healthy, sustainable, and distinct communities </w:t>
      </w:r>
      <w:r w:rsidRPr="005E1659">
        <w:rPr>
          <w:rFonts w:ascii="Arial" w:hAnsi="Arial" w:cs="Arial"/>
        </w:rPr>
        <w:t>with a mix of uses that are conveniently accessible from surrounding neighborhoods.</w:t>
      </w:r>
    </w:p>
    <w:p w:rsidR="005E1659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c)  </w:t>
      </w:r>
      <w:r w:rsidRPr="00444427">
        <w:rPr>
          <w:rFonts w:ascii="Arial" w:hAnsi="Arial" w:cs="Arial"/>
          <w:color w:val="FF0000"/>
        </w:rPr>
        <w:t xml:space="preserve">Maintain the characteristics of distinct communities through zoning and design standards that are </w:t>
      </w:r>
      <w:r w:rsidRPr="00444427">
        <w:rPr>
          <w:rFonts w:ascii="Arial" w:hAnsi="Arial" w:cs="Arial"/>
          <w:b/>
          <w:color w:val="FF0000"/>
        </w:rPr>
        <w:t>consistent with long-established residential development patterns</w:t>
      </w:r>
      <w:r w:rsidRPr="00444427">
        <w:rPr>
          <w:rFonts w:ascii="Arial" w:hAnsi="Arial" w:cs="Arial"/>
          <w:color w:val="FF0000"/>
        </w:rPr>
        <w:t>.</w:t>
      </w:r>
    </w:p>
    <w:p w:rsidR="005E1659" w:rsidRPr="00444427" w:rsidRDefault="005E1659" w:rsidP="005E1659">
      <w:pPr>
        <w:pStyle w:val="NoSpacing"/>
        <w:rPr>
          <w:rFonts w:ascii="Arial" w:hAnsi="Arial" w:cs="Arial"/>
          <w:b/>
          <w:color w:val="FF0000"/>
        </w:rPr>
      </w:pPr>
      <w:r w:rsidRPr="005E1659">
        <w:rPr>
          <w:rFonts w:ascii="Arial" w:hAnsi="Arial" w:cs="Arial"/>
        </w:rPr>
        <w:t xml:space="preserve">h)  Encourage infill development that adds complementary uses and </w:t>
      </w:r>
      <w:r w:rsidRPr="00444427">
        <w:rPr>
          <w:rFonts w:ascii="Arial" w:hAnsi="Arial" w:cs="Arial"/>
          <w:b/>
          <w:color w:val="FF0000"/>
        </w:rPr>
        <w:t>is compatible in form and scale to immediately surrounding development.</w:t>
      </w:r>
    </w:p>
    <w:p w:rsidR="00F954BB" w:rsidRPr="005E1659" w:rsidRDefault="005E1659" w:rsidP="005E1659">
      <w:pPr>
        <w:pStyle w:val="NoSpacing"/>
        <w:rPr>
          <w:rFonts w:ascii="Arial" w:hAnsi="Arial" w:cs="Arial"/>
        </w:rPr>
      </w:pPr>
      <w:r w:rsidRPr="005E1659">
        <w:rPr>
          <w:rFonts w:ascii="Arial" w:hAnsi="Arial" w:cs="Arial"/>
        </w:rPr>
        <w:t xml:space="preserve">The request will contribute to creating healthy, sustainable, and distinct communities with a mix of uses because the proposed zoning conversions are compatible with surrounding development patterns, which will support the community while facilitating a contextually-appropriate mix of uses.  In addition, the request will </w:t>
      </w:r>
      <w:r w:rsidRPr="004E549E">
        <w:rPr>
          <w:rFonts w:ascii="Arial" w:hAnsi="Arial" w:cs="Arial"/>
          <w:color w:val="FF0000"/>
        </w:rPr>
        <w:t xml:space="preserve">maintain the characteristic of distinct communities </w:t>
      </w:r>
      <w:r w:rsidRPr="005E1659">
        <w:rPr>
          <w:rFonts w:ascii="Arial" w:hAnsi="Arial" w:cs="Arial"/>
        </w:rPr>
        <w:t xml:space="preserve">through establishing zoning that is consistent with established residential development patterns.  Infill development will be encouraged because prior zoning entitlements will be more accurately reflected in </w:t>
      </w:r>
      <w:r w:rsidRPr="001A06BE">
        <w:rPr>
          <w:rFonts w:ascii="Arial" w:hAnsi="Arial" w:cs="Arial"/>
          <w:color w:val="FF0000"/>
        </w:rPr>
        <w:t xml:space="preserve">zoning that is more contextually appropriate and subject to standards that </w:t>
      </w:r>
      <w:r w:rsidRPr="004E549E">
        <w:rPr>
          <w:rFonts w:ascii="Arial" w:hAnsi="Arial" w:cs="Arial"/>
          <w:b/>
          <w:color w:val="FF0000"/>
        </w:rPr>
        <w:t>create high-quality development</w:t>
      </w:r>
      <w:r w:rsidRPr="005E1659">
        <w:rPr>
          <w:rFonts w:ascii="Arial" w:hAnsi="Arial" w:cs="Arial"/>
        </w:rPr>
        <w:t>.</w:t>
      </w:r>
    </w:p>
    <w:sectPr w:rsidR="00F954BB" w:rsidRPr="005E1659" w:rsidSect="001A06BE">
      <w:foot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91" w:rsidRDefault="00011F91" w:rsidP="004E549E">
      <w:pPr>
        <w:spacing w:after="0" w:line="240" w:lineRule="auto"/>
      </w:pPr>
      <w:r>
        <w:separator/>
      </w:r>
    </w:p>
  </w:endnote>
  <w:endnote w:type="continuationSeparator" w:id="0">
    <w:p w:rsidR="00011F91" w:rsidRDefault="00011F91" w:rsidP="004E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9E" w:rsidRDefault="004E549E">
    <w:pPr>
      <w:pStyle w:val="Footer"/>
    </w:pPr>
    <w:r>
      <w:t>Official NOD – EPC – use with DRB 7-17-19</w:t>
    </w:r>
  </w:p>
  <w:p w:rsidR="004E549E" w:rsidRDefault="004E5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91" w:rsidRDefault="00011F91" w:rsidP="004E549E">
      <w:pPr>
        <w:spacing w:after="0" w:line="240" w:lineRule="auto"/>
      </w:pPr>
      <w:r>
        <w:separator/>
      </w:r>
    </w:p>
  </w:footnote>
  <w:footnote w:type="continuationSeparator" w:id="0">
    <w:p w:rsidR="00011F91" w:rsidRDefault="00011F91" w:rsidP="004E5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9"/>
    <w:rsid w:val="00011F91"/>
    <w:rsid w:val="001A06BE"/>
    <w:rsid w:val="003F740D"/>
    <w:rsid w:val="00444427"/>
    <w:rsid w:val="004E549E"/>
    <w:rsid w:val="005777E6"/>
    <w:rsid w:val="005E1659"/>
    <w:rsid w:val="009819F4"/>
    <w:rsid w:val="00AD7EEE"/>
    <w:rsid w:val="00F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361AE-EB55-4D33-B935-B346546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6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49E"/>
  </w:style>
  <w:style w:type="paragraph" w:styleId="Footer">
    <w:name w:val="footer"/>
    <w:basedOn w:val="Normal"/>
    <w:link w:val="FooterChar"/>
    <w:uiPriority w:val="99"/>
    <w:unhideWhenUsed/>
    <w:rsid w:val="004E5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Regan</dc:creator>
  <cp:keywords/>
  <dc:description/>
  <cp:lastModifiedBy>Dan Regan</cp:lastModifiedBy>
  <cp:revision>2</cp:revision>
  <dcterms:created xsi:type="dcterms:W3CDTF">2019-07-15T22:18:00Z</dcterms:created>
  <dcterms:modified xsi:type="dcterms:W3CDTF">2019-07-15T22:38:00Z</dcterms:modified>
</cp:coreProperties>
</file>