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A41B34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41B34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A41B34">
        <w:rPr>
          <w:rFonts w:ascii="Times New Roman" w:hAnsi="Times New Roman"/>
          <w:b/>
          <w:sz w:val="32"/>
          <w:szCs w:val="32"/>
        </w:rPr>
        <w:t xml:space="preserve"> (</w:t>
      </w:r>
      <w:r w:rsidRPr="00A41B34">
        <w:rPr>
          <w:rFonts w:ascii="Times New Roman" w:hAnsi="Times New Roman"/>
          <w:b/>
          <w:sz w:val="32"/>
          <w:szCs w:val="32"/>
        </w:rPr>
        <w:t>DRB</w:t>
      </w:r>
      <w:r w:rsidR="002C7938" w:rsidRPr="00A41B34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A41B34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41B34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A41B34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41B34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A41B34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41B34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A41B34">
        <w:rPr>
          <w:rFonts w:ascii="Times New Roman" w:hAnsi="Times New Roman"/>
          <w:b/>
          <w:sz w:val="32"/>
          <w:szCs w:val="32"/>
        </w:rPr>
        <w:t>Kristopher Cadena</w:t>
      </w:r>
      <w:r w:rsidRPr="00A41B34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A41B34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A41B34">
        <w:rPr>
          <w:rFonts w:ascii="Times New Roman" w:hAnsi="Times New Roman"/>
          <w:b/>
          <w:sz w:val="32"/>
          <w:szCs w:val="32"/>
        </w:rPr>
        <w:t>Phone: 505.</w:t>
      </w:r>
      <w:r w:rsidR="00EA62F3" w:rsidRPr="00A41B34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A41B34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A41B34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A41B34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A41B3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44A25B3D" w:rsidR="00446F90" w:rsidRPr="00A41B34" w:rsidRDefault="00DA144B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003062</w:t>
            </w:r>
          </w:p>
          <w:p w14:paraId="7A7E4A3C" w14:textId="77777777" w:rsidR="00446F90" w:rsidRPr="00A41B34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A41B3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A41B3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602DC9ED" w:rsidR="00B27D93" w:rsidRPr="00A41B34" w:rsidRDefault="00DA144B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E348CB"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1/08</w:t>
            </w:r>
            <w:r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/2020</w:t>
            </w:r>
          </w:p>
          <w:p w14:paraId="35C2F258" w14:textId="77777777" w:rsidR="00446F90" w:rsidRPr="00A41B34" w:rsidRDefault="00446F90" w:rsidP="00B27D93">
            <w:pP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A41B3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A41B3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4F06CADB" w:rsidR="00446F90" w:rsidRPr="00A41B34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DA144B"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18</w:t>
            </w:r>
          </w:p>
        </w:tc>
      </w:tr>
      <w:tr w:rsidR="00446F90" w:rsidRPr="00A41B34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A41B3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A41B34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5322B63B" w:rsidR="007E7050" w:rsidRPr="00A41B34" w:rsidRDefault="00DA144B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C-13</w:t>
            </w:r>
          </w:p>
          <w:p w14:paraId="7A7E4A47" w14:textId="77777777" w:rsidR="00446F90" w:rsidRPr="00A41B34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2D319A03" w:rsidR="005B79F4" w:rsidRPr="00A41B34" w:rsidRDefault="001A3990" w:rsidP="004D0D96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DA144B"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 A-3-A THUNDERSHIP PARTNERSHIP BEING A REPLAT OF LOTS A-3 &amp; A-4 EXC WLY PORTION OUT TO R/W CONT 63,404 SQ FT M/L </w:t>
            </w:r>
          </w:p>
          <w:p w14:paraId="7A7E4A49" w14:textId="77777777" w:rsidR="005B79F4" w:rsidRPr="00A41B34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7195371E" w:rsidR="00446F90" w:rsidRPr="00A41B34" w:rsidRDefault="001A3990" w:rsidP="00DA144B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</w:t>
            </w:r>
            <w:r w:rsidR="00DA144B"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9170 COORS BLVD NW </w:t>
            </w:r>
          </w:p>
        </w:tc>
      </w:tr>
      <w:tr w:rsidR="00446F90" w:rsidRPr="00A41B34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20EAC392" w14:textId="77777777" w:rsidR="004D0D96" w:rsidRPr="00A41B34" w:rsidRDefault="00F117DA" w:rsidP="00DA144B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55F93C3A" w14:textId="350521B4" w:rsidR="00DA144B" w:rsidRPr="00A41B34" w:rsidRDefault="00DA144B" w:rsidP="00DA144B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A41B34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PS-2019-00134 - SKETCH PLAT </w:t>
            </w:r>
          </w:p>
          <w:p w14:paraId="7A7E4A4C" w14:textId="20D8C077" w:rsidR="008B2D63" w:rsidRPr="00A41B34" w:rsidRDefault="008B2D63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D" w14:textId="77777777" w:rsidR="00FF0E71" w:rsidRPr="00A41B34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A41B34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A41B34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A41B34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A41B34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A41B34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A41B34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A41B34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A41B34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41B34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A41B34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A41B34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41B34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A41B34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7A7E4A57" w14:textId="68A4514B" w:rsidR="000D16CE" w:rsidRDefault="00877732" w:rsidP="00A41B34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An availability statement is required prior to approval.</w:t>
      </w:r>
      <w:r w:rsidR="007C520E">
        <w:rPr>
          <w:rFonts w:ascii="Times New Roman" w:hAnsi="Times New Roman"/>
          <w:bCs/>
          <w:spacing w:val="0"/>
          <w:sz w:val="24"/>
          <w:szCs w:val="24"/>
        </w:rPr>
        <w:t xml:space="preserve"> Please make a request</w:t>
      </w:r>
      <w:r w:rsidR="006E0723">
        <w:rPr>
          <w:rFonts w:ascii="Times New Roman" w:hAnsi="Times New Roman"/>
          <w:bCs/>
          <w:spacing w:val="0"/>
          <w:sz w:val="24"/>
          <w:szCs w:val="24"/>
        </w:rPr>
        <w:t xml:space="preserve"> and </w:t>
      </w:r>
      <w:r w:rsidR="009D0755">
        <w:rPr>
          <w:rFonts w:ascii="Times New Roman" w:hAnsi="Times New Roman"/>
          <w:bCs/>
          <w:spacing w:val="0"/>
          <w:sz w:val="24"/>
          <w:szCs w:val="24"/>
        </w:rPr>
        <w:t>include</w:t>
      </w:r>
      <w:bookmarkStart w:id="0" w:name="_GoBack"/>
      <w:bookmarkEnd w:id="0"/>
      <w:r w:rsidR="006E0723">
        <w:rPr>
          <w:rFonts w:ascii="Times New Roman" w:hAnsi="Times New Roman"/>
          <w:bCs/>
          <w:spacing w:val="0"/>
          <w:sz w:val="24"/>
          <w:szCs w:val="24"/>
        </w:rPr>
        <w:t xml:space="preserve"> utility plan and fire one plan.</w:t>
      </w:r>
    </w:p>
    <w:p w14:paraId="4C3EC9F3" w14:textId="72896EF9" w:rsidR="00877732" w:rsidRDefault="00877732" w:rsidP="00A41B34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Public waterline and sanitary sewer will be required and </w:t>
      </w:r>
      <w:r w:rsidR="00E13575">
        <w:rPr>
          <w:rFonts w:ascii="Times New Roman" w:hAnsi="Times New Roman"/>
          <w:bCs/>
          <w:spacing w:val="0"/>
          <w:sz w:val="24"/>
          <w:szCs w:val="24"/>
        </w:rPr>
        <w:t>shall be included on a financial guarantee. The availability statement will determine the required improvements.</w:t>
      </w:r>
    </w:p>
    <w:p w14:paraId="1D733F05" w14:textId="0556E5FB" w:rsidR="002F29E2" w:rsidRDefault="002F29E2" w:rsidP="00A41B34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Please confirm the terminus of existing sanitary sewer easement #7. Does the subject property have access</w:t>
      </w:r>
      <w:r w:rsidR="006B121A">
        <w:rPr>
          <w:rFonts w:ascii="Times New Roman" w:hAnsi="Times New Roman"/>
          <w:bCs/>
          <w:spacing w:val="0"/>
          <w:sz w:val="24"/>
          <w:szCs w:val="24"/>
        </w:rPr>
        <w:t xml:space="preserve"> or are there gaps on either side of Paseo Del Norte Frontage Rd.? In other words, will additional easement be needed offsite for the subject property to </w:t>
      </w:r>
      <w:r w:rsidR="007A104B">
        <w:rPr>
          <w:rFonts w:ascii="Times New Roman" w:hAnsi="Times New Roman"/>
          <w:bCs/>
          <w:spacing w:val="0"/>
          <w:sz w:val="24"/>
          <w:szCs w:val="24"/>
        </w:rPr>
        <w:t xml:space="preserve">access this existing </w:t>
      </w:r>
      <w:r w:rsidR="007A104B">
        <w:rPr>
          <w:rFonts w:ascii="Times New Roman" w:hAnsi="Times New Roman"/>
          <w:bCs/>
          <w:spacing w:val="0"/>
          <w:sz w:val="24"/>
          <w:szCs w:val="24"/>
        </w:rPr>
        <w:lastRenderedPageBreak/>
        <w:t>easement? This existing easement could provide an opportunity for sewer service with an extension.</w:t>
      </w:r>
    </w:p>
    <w:p w14:paraId="71C193B7" w14:textId="2234DB35" w:rsidR="00623C71" w:rsidRDefault="00623C71" w:rsidP="00623C71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Perhaps the Corrales Canal </w:t>
      </w:r>
      <w:r w:rsidR="00101FF2">
        <w:rPr>
          <w:rFonts w:ascii="Times New Roman" w:hAnsi="Times New Roman"/>
          <w:bCs/>
          <w:spacing w:val="0"/>
          <w:sz w:val="24"/>
          <w:szCs w:val="24"/>
        </w:rPr>
        <w:t>causes an issue for this access to a potential sanitary sewer extension.</w:t>
      </w:r>
    </w:p>
    <w:p w14:paraId="12C8195D" w14:textId="66784A64" w:rsidR="008F348C" w:rsidRDefault="00874CE6" w:rsidP="00A41B34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The submitted sketch plat indicates sanitary sewer along the east side of proposed Lot A-3-A-2. Is This private or public? Records do not indicate a public sanitary sewer along this alignment.</w:t>
      </w:r>
    </w:p>
    <w:sectPr w:rsidR="008F348C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BE35" w14:textId="77777777" w:rsidR="000F42B6" w:rsidRDefault="000F42B6">
      <w:r>
        <w:separator/>
      </w:r>
    </w:p>
  </w:endnote>
  <w:endnote w:type="continuationSeparator" w:id="0">
    <w:p w14:paraId="0310F1D5" w14:textId="77777777" w:rsidR="000F42B6" w:rsidRDefault="000F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48C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F40A" w14:textId="77777777" w:rsidR="000F42B6" w:rsidRDefault="000F42B6">
      <w:r>
        <w:separator/>
      </w:r>
    </w:p>
  </w:footnote>
  <w:footnote w:type="continuationSeparator" w:id="0">
    <w:p w14:paraId="23D916A0" w14:textId="77777777" w:rsidR="000F42B6" w:rsidRDefault="000F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1FF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29E2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0D96"/>
    <w:rsid w:val="004D17A4"/>
    <w:rsid w:val="004D39B1"/>
    <w:rsid w:val="004E345E"/>
    <w:rsid w:val="004E4ABA"/>
    <w:rsid w:val="004E7450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23C71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121A"/>
    <w:rsid w:val="006B37D7"/>
    <w:rsid w:val="006E0723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4B"/>
    <w:rsid w:val="007A10F6"/>
    <w:rsid w:val="007A35D6"/>
    <w:rsid w:val="007A7384"/>
    <w:rsid w:val="007B0185"/>
    <w:rsid w:val="007B7FB5"/>
    <w:rsid w:val="007C1931"/>
    <w:rsid w:val="007C3A4E"/>
    <w:rsid w:val="007C520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67CCC"/>
    <w:rsid w:val="00874CE6"/>
    <w:rsid w:val="00877732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348C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0755"/>
    <w:rsid w:val="009D5715"/>
    <w:rsid w:val="009D7BDA"/>
    <w:rsid w:val="009F100E"/>
    <w:rsid w:val="00A21C9C"/>
    <w:rsid w:val="00A33049"/>
    <w:rsid w:val="00A416CF"/>
    <w:rsid w:val="00A41B34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144B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13575"/>
    <w:rsid w:val="00E2029E"/>
    <w:rsid w:val="00E23258"/>
    <w:rsid w:val="00E27129"/>
    <w:rsid w:val="00E31E0E"/>
    <w:rsid w:val="00E348CB"/>
    <w:rsid w:val="00E35389"/>
    <w:rsid w:val="00E3553E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  <w:style w:type="paragraph" w:customStyle="1" w:styleId="Default">
    <w:name w:val="Default"/>
    <w:rsid w:val="00DA14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purl.org/dc/elements/1.1/"/>
    <ds:schemaRef ds:uri="http://schemas.microsoft.com/office/2006/documentManagement/types"/>
    <ds:schemaRef ds:uri="9e6173c6-63ef-4e2d-a2dd-55e9008e18f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c7360c-de69-4639-94b1-10a9802f86b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59B309-BFCB-4A19-91FF-FC2DE495F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02B21-7B61-4C0D-8529-C6D54B4F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45</TotalTime>
  <Pages>2</Pages>
  <Words>237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41</cp:revision>
  <cp:lastPrinted>2015-02-24T23:30:00Z</cp:lastPrinted>
  <dcterms:created xsi:type="dcterms:W3CDTF">2015-03-03T22:54:00Z</dcterms:created>
  <dcterms:modified xsi:type="dcterms:W3CDTF">2020-01-07T20:46:00Z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