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E0" w:rsidRDefault="00E609E0" w:rsidP="00AC565F">
      <w:pPr>
        <w:pStyle w:val="Title"/>
      </w:pPr>
    </w:p>
    <w:p w:rsidR="00E609E0" w:rsidRDefault="00E609E0" w:rsidP="00AC565F">
      <w:pPr>
        <w:pStyle w:val="Title"/>
      </w:pPr>
    </w:p>
    <w:p w:rsidR="00DE67DB" w:rsidRDefault="005F7065" w:rsidP="00AC565F">
      <w:pPr>
        <w:pStyle w:val="Title"/>
      </w:pPr>
      <w:r>
        <w:t>Rio Grande Credit Union</w:t>
      </w:r>
    </w:p>
    <w:p w:rsidR="00B6555F" w:rsidRDefault="00B6555F" w:rsidP="00B6555F">
      <w:pPr>
        <w:pStyle w:val="Heading1"/>
      </w:pPr>
      <w:r>
        <w:t>Administrative Amendment Request</w:t>
      </w:r>
    </w:p>
    <w:p w:rsidR="00B6555F" w:rsidRDefault="00B6555F" w:rsidP="001F4DE9">
      <w:pPr>
        <w:pStyle w:val="Heading2"/>
      </w:pPr>
      <w:r>
        <w:t>Project #</w:t>
      </w:r>
      <w:r w:rsidR="001F4DE9">
        <w:t>PR- 20</w:t>
      </w:r>
      <w:r w:rsidR="008926BF">
        <w:t>20</w:t>
      </w:r>
      <w:r w:rsidR="001F4DE9">
        <w:t>-00</w:t>
      </w:r>
      <w:r w:rsidR="004F0083">
        <w:t>3</w:t>
      </w:r>
      <w:r w:rsidR="00340E8D">
        <w:t>561</w:t>
      </w:r>
      <w:r w:rsidR="00E326AE">
        <w:tab/>
      </w:r>
      <w:r w:rsidR="003329F9">
        <w:t xml:space="preserve"> </w:t>
      </w:r>
      <w:r w:rsidR="00F856B1">
        <w:tab/>
      </w:r>
      <w:r w:rsidR="006C39B1">
        <w:t>SI-</w:t>
      </w:r>
    </w:p>
    <w:p w:rsidR="00B6555F" w:rsidRDefault="00B6555F" w:rsidP="00B6555F">
      <w:pPr>
        <w:spacing w:after="0" w:line="240" w:lineRule="auto"/>
      </w:pPr>
    </w:p>
    <w:p w:rsidR="00B6555F" w:rsidRDefault="00B6555F" w:rsidP="00B6555F">
      <w:pPr>
        <w:spacing w:after="0" w:line="240" w:lineRule="auto"/>
      </w:pPr>
      <w:r>
        <w:t xml:space="preserve">Transportation Development Comments:  </w:t>
      </w:r>
    </w:p>
    <w:p w:rsidR="003329F9" w:rsidRDefault="003329F9" w:rsidP="00031878">
      <w:pPr>
        <w:pStyle w:val="ListParagraph"/>
        <w:spacing w:after="120" w:line="240" w:lineRule="auto"/>
        <w:contextualSpacing w:val="0"/>
      </w:pPr>
    </w:p>
    <w:p w:rsidR="005F7065" w:rsidRDefault="005F7065" w:rsidP="004F0083">
      <w:pPr>
        <w:pStyle w:val="ListParagraph"/>
        <w:numPr>
          <w:ilvl w:val="0"/>
          <w:numId w:val="5"/>
        </w:numPr>
        <w:spacing w:after="120" w:line="240" w:lineRule="auto"/>
      </w:pPr>
      <w:r>
        <w:t xml:space="preserve">Clarify the intent of </w:t>
      </w:r>
      <w:proofErr w:type="gramStart"/>
      <w:r>
        <w:t>the  proposed</w:t>
      </w:r>
      <w:proofErr w:type="gramEnd"/>
      <w:r>
        <w:t xml:space="preserve"> paper easement referenced.  On the plan, it shows that it is a proposed private acc</w:t>
      </w:r>
      <w:bookmarkStart w:id="0" w:name="_GoBack"/>
      <w:bookmarkEnd w:id="0"/>
      <w:r>
        <w:t xml:space="preserve">ess </w:t>
      </w:r>
      <w:r w:rsidR="00F1623E">
        <w:t xml:space="preserve">and drainage </w:t>
      </w:r>
      <w:r>
        <w:t xml:space="preserve">easement, and on the keyed note, it shows that it is </w:t>
      </w:r>
      <w:r w:rsidR="00F1623E">
        <w:t>public right-of-way.</w:t>
      </w:r>
      <w:r>
        <w:t xml:space="preserve">  If an access </w:t>
      </w:r>
      <w:r w:rsidR="00F1623E">
        <w:t xml:space="preserve">and drainage </w:t>
      </w:r>
      <w:r>
        <w:t>easement is to be established</w:t>
      </w:r>
      <w:r w:rsidR="00F1623E">
        <w:t xml:space="preserve"> as shown on the plan</w:t>
      </w:r>
      <w:r>
        <w:t xml:space="preserve">, it shall be in place prior to Transportation </w:t>
      </w:r>
      <w:r w:rsidR="00F1623E">
        <w:t xml:space="preserve">and Hydrology </w:t>
      </w:r>
      <w:r>
        <w:t>approval; a public utility easement that is established has to go through utility companies prior to approval from Russell Brito of Planning.</w:t>
      </w:r>
    </w:p>
    <w:p w:rsidR="005F7065" w:rsidRDefault="005F7065" w:rsidP="004F0083">
      <w:pPr>
        <w:pStyle w:val="ListParagraph"/>
        <w:numPr>
          <w:ilvl w:val="0"/>
          <w:numId w:val="5"/>
        </w:numPr>
        <w:spacing w:after="120" w:line="240" w:lineRule="auto"/>
      </w:pPr>
      <w:r>
        <w:t>Provide a pavement directional arrow at the exit point for the bank drive-thru</w:t>
      </w:r>
      <w:r w:rsidR="00C57A2D">
        <w:t xml:space="preserve"> in addition to the “Do Not Enter” sign</w:t>
      </w:r>
      <w:r>
        <w:t>.</w:t>
      </w:r>
    </w:p>
    <w:p w:rsidR="005F7065" w:rsidRDefault="005F7065" w:rsidP="004F0083">
      <w:pPr>
        <w:pStyle w:val="ListParagraph"/>
        <w:numPr>
          <w:ilvl w:val="0"/>
          <w:numId w:val="5"/>
        </w:numPr>
        <w:spacing w:after="120" w:line="240" w:lineRule="auto"/>
      </w:pPr>
      <w:r>
        <w:t xml:space="preserve">The detail for the “Do Not Enter” sign on Sheet 2 of 5 does not meet standard.  Delete reference to this sign detail, and use the “Do Not Enter” sign </w:t>
      </w:r>
      <w:r w:rsidR="000B5199">
        <w:t xml:space="preserve">per MUTCD sign R5-1.  Likewise, </w:t>
      </w:r>
      <w:r>
        <w:t>on Sheet A103</w:t>
      </w:r>
      <w:r w:rsidR="000B5199">
        <w:t>, reference R5-1</w:t>
      </w:r>
      <w:proofErr w:type="gramStart"/>
      <w:r w:rsidR="000B5199">
        <w:t>;  “</w:t>
      </w:r>
      <w:proofErr w:type="gramEnd"/>
      <w:r w:rsidR="000B5199">
        <w:t xml:space="preserve">One Way” sign is R6-1 and </w:t>
      </w:r>
      <w:r w:rsidR="009B0DFF">
        <w:t xml:space="preserve">would be </w:t>
      </w:r>
      <w:r w:rsidR="000B5199">
        <w:t>a separate sign</w:t>
      </w:r>
      <w:r w:rsidR="00470BB8">
        <w:t xml:space="preserve"> oriented parallel to curb for the exit</w:t>
      </w:r>
      <w:r w:rsidR="000B5199">
        <w:t xml:space="preserve"> although a “Do Not Enter” sign is sufficient in this case.</w:t>
      </w:r>
    </w:p>
    <w:p w:rsidR="005F7065" w:rsidRDefault="005F7065" w:rsidP="004F0083">
      <w:pPr>
        <w:pStyle w:val="ListParagraph"/>
        <w:numPr>
          <w:ilvl w:val="0"/>
          <w:numId w:val="5"/>
        </w:numPr>
        <w:spacing w:after="120" w:line="240" w:lineRule="auto"/>
      </w:pPr>
      <w:r>
        <w:t>Provide parking calculations for purpose of updating handicapped parking space requirements since only one handicapped parking spot is shown.  For any handicapped parking spaces that are added, provide necessary signage for handicapped parking and required van accessible aisle with “No Parking” labeled at the back of the van accessible aisle.</w:t>
      </w:r>
    </w:p>
    <w:p w:rsidR="005F7065" w:rsidRDefault="005F7065" w:rsidP="004F0083">
      <w:pPr>
        <w:pStyle w:val="ListParagraph"/>
        <w:numPr>
          <w:ilvl w:val="0"/>
          <w:numId w:val="5"/>
        </w:numPr>
        <w:spacing w:after="120" w:line="240" w:lineRule="auto"/>
      </w:pPr>
      <w:r>
        <w:t xml:space="preserve">On Sheet A102, based on dimensions provided, the bollards </w:t>
      </w:r>
      <w:r w:rsidR="0090115E">
        <w:t xml:space="preserve">and adjacent equipment </w:t>
      </w:r>
      <w:r>
        <w:t>appear to be in conflict with the proposed curb and gutter.  Modify dimensioning as needed to eliminate the conflict.</w:t>
      </w:r>
    </w:p>
    <w:p w:rsidR="005F7065" w:rsidRDefault="005F7065" w:rsidP="004F0083">
      <w:pPr>
        <w:pStyle w:val="ListParagraph"/>
        <w:numPr>
          <w:ilvl w:val="0"/>
          <w:numId w:val="5"/>
        </w:numPr>
        <w:spacing w:after="120" w:line="240" w:lineRule="auto"/>
      </w:pPr>
      <w:r>
        <w:t>There is a stray keyed note 45 south of the exit of the drive-thru.</w:t>
      </w:r>
    </w:p>
    <w:p w:rsidR="003A05F6" w:rsidRDefault="003A05F6" w:rsidP="003A05F6">
      <w:pPr>
        <w:pStyle w:val="ListParagraph"/>
        <w:spacing w:after="120" w:line="240" w:lineRule="auto"/>
      </w:pPr>
    </w:p>
    <w:p w:rsidR="003A05F6" w:rsidRDefault="003A05F6" w:rsidP="003A05F6">
      <w:pPr>
        <w:pStyle w:val="ListParagraph"/>
      </w:pPr>
    </w:p>
    <w:p w:rsidR="00B6555F" w:rsidRDefault="00B6555F" w:rsidP="00B6555F">
      <w:pPr>
        <w:spacing w:after="0" w:line="240" w:lineRule="auto"/>
      </w:pPr>
    </w:p>
    <w:p w:rsidR="002B02F3" w:rsidRDefault="00B6555F" w:rsidP="00B6555F">
      <w:pPr>
        <w:spacing w:after="0" w:line="240" w:lineRule="auto"/>
      </w:pPr>
      <w:r>
        <w:t xml:space="preserve">Contact:  </w:t>
      </w:r>
      <w:r w:rsidR="00BF01C6">
        <w:tab/>
      </w:r>
      <w:r w:rsidR="004F0083">
        <w:t xml:space="preserve">Jeanne </w:t>
      </w:r>
      <w:proofErr w:type="spellStart"/>
      <w:r w:rsidR="004F0083">
        <w:t>Wolfenbarger</w:t>
      </w:r>
      <w:proofErr w:type="spellEnd"/>
      <w:r w:rsidR="002B02F3">
        <w:t xml:space="preserve"> </w:t>
      </w:r>
      <w:r w:rsidR="007D0A0B">
        <w:t xml:space="preserve">         </w:t>
      </w:r>
      <w:r w:rsidR="002B02F3">
        <w:t>924-3</w:t>
      </w:r>
      <w:r w:rsidR="004F0083">
        <w:t>991</w:t>
      </w:r>
      <w:r w:rsidR="002B02F3">
        <w:t xml:space="preserve">, </w:t>
      </w:r>
      <w:hyperlink r:id="rId6" w:history="1">
        <w:r w:rsidR="004F0083" w:rsidRPr="00800C77">
          <w:rPr>
            <w:rStyle w:val="Hyperlink"/>
          </w:rPr>
          <w:t>jwolfenbarger@cabq.gov</w:t>
        </w:r>
      </w:hyperlink>
      <w:r w:rsidR="004F0083">
        <w:t xml:space="preserve">   </w:t>
      </w:r>
    </w:p>
    <w:p w:rsidR="002B02F3" w:rsidRDefault="002B02F3" w:rsidP="00B6555F">
      <w:pPr>
        <w:spacing w:after="0" w:line="240" w:lineRule="auto"/>
      </w:pPr>
    </w:p>
    <w:p w:rsidR="002B02F3" w:rsidRDefault="002B02F3" w:rsidP="002B02F3">
      <w:pPr>
        <w:spacing w:after="0" w:line="240" w:lineRule="auto"/>
        <w:ind w:left="720" w:firstLine="720"/>
      </w:pPr>
    </w:p>
    <w:sectPr w:rsidR="002B0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1DE"/>
    <w:multiLevelType w:val="hybridMultilevel"/>
    <w:tmpl w:val="A9F2309C"/>
    <w:lvl w:ilvl="0" w:tplc="12E2ECCA">
      <w:start w:val="4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DB3D30"/>
    <w:multiLevelType w:val="hybridMultilevel"/>
    <w:tmpl w:val="3080F766"/>
    <w:lvl w:ilvl="0" w:tplc="E90C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75111A"/>
    <w:multiLevelType w:val="hybridMultilevel"/>
    <w:tmpl w:val="A4B8D2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5F"/>
    <w:rsid w:val="00014B6E"/>
    <w:rsid w:val="00031878"/>
    <w:rsid w:val="000858B6"/>
    <w:rsid w:val="00090D94"/>
    <w:rsid w:val="000B5199"/>
    <w:rsid w:val="000D2D57"/>
    <w:rsid w:val="000E1CB6"/>
    <w:rsid w:val="00143C35"/>
    <w:rsid w:val="00196F47"/>
    <w:rsid w:val="001A6DAB"/>
    <w:rsid w:val="001B5867"/>
    <w:rsid w:val="001F4DE9"/>
    <w:rsid w:val="0021122F"/>
    <w:rsid w:val="002136B6"/>
    <w:rsid w:val="00221427"/>
    <w:rsid w:val="00245F58"/>
    <w:rsid w:val="002746AA"/>
    <w:rsid w:val="002B02F3"/>
    <w:rsid w:val="002F79C8"/>
    <w:rsid w:val="00311A74"/>
    <w:rsid w:val="003329F9"/>
    <w:rsid w:val="00340E8D"/>
    <w:rsid w:val="003A05F6"/>
    <w:rsid w:val="003D2806"/>
    <w:rsid w:val="003E4441"/>
    <w:rsid w:val="00454705"/>
    <w:rsid w:val="00456DA6"/>
    <w:rsid w:val="00470BB8"/>
    <w:rsid w:val="004A30DE"/>
    <w:rsid w:val="004C3D63"/>
    <w:rsid w:val="004C6305"/>
    <w:rsid w:val="004F0083"/>
    <w:rsid w:val="004F220C"/>
    <w:rsid w:val="00514B74"/>
    <w:rsid w:val="005541F2"/>
    <w:rsid w:val="00555AB7"/>
    <w:rsid w:val="0058738C"/>
    <w:rsid w:val="005A1A90"/>
    <w:rsid w:val="005F7065"/>
    <w:rsid w:val="0064138D"/>
    <w:rsid w:val="00644A53"/>
    <w:rsid w:val="0064728B"/>
    <w:rsid w:val="006868AF"/>
    <w:rsid w:val="006C39B1"/>
    <w:rsid w:val="00712075"/>
    <w:rsid w:val="007D0A0B"/>
    <w:rsid w:val="00830EBC"/>
    <w:rsid w:val="00842683"/>
    <w:rsid w:val="008926BF"/>
    <w:rsid w:val="008E4529"/>
    <w:rsid w:val="0090115E"/>
    <w:rsid w:val="0096601C"/>
    <w:rsid w:val="009B0DFF"/>
    <w:rsid w:val="009B28A8"/>
    <w:rsid w:val="009F792D"/>
    <w:rsid w:val="00A54C3D"/>
    <w:rsid w:val="00A56D87"/>
    <w:rsid w:val="00A755D1"/>
    <w:rsid w:val="00A864D6"/>
    <w:rsid w:val="00A96272"/>
    <w:rsid w:val="00AC565F"/>
    <w:rsid w:val="00B166F9"/>
    <w:rsid w:val="00B302BA"/>
    <w:rsid w:val="00B53A2B"/>
    <w:rsid w:val="00B65187"/>
    <w:rsid w:val="00B6555F"/>
    <w:rsid w:val="00BE281E"/>
    <w:rsid w:val="00BF01C6"/>
    <w:rsid w:val="00C054DC"/>
    <w:rsid w:val="00C57A2D"/>
    <w:rsid w:val="00C67C3F"/>
    <w:rsid w:val="00C7257D"/>
    <w:rsid w:val="00C9075C"/>
    <w:rsid w:val="00CB49B8"/>
    <w:rsid w:val="00CE5ACB"/>
    <w:rsid w:val="00D2722F"/>
    <w:rsid w:val="00D27C54"/>
    <w:rsid w:val="00D85ED9"/>
    <w:rsid w:val="00D87CF3"/>
    <w:rsid w:val="00DB2D3C"/>
    <w:rsid w:val="00DD4FAD"/>
    <w:rsid w:val="00DE67DB"/>
    <w:rsid w:val="00DF3EB3"/>
    <w:rsid w:val="00E20A08"/>
    <w:rsid w:val="00E326AE"/>
    <w:rsid w:val="00E5113C"/>
    <w:rsid w:val="00E609E0"/>
    <w:rsid w:val="00E71A1D"/>
    <w:rsid w:val="00EC341C"/>
    <w:rsid w:val="00ED1C68"/>
    <w:rsid w:val="00F1623E"/>
    <w:rsid w:val="00F256F2"/>
    <w:rsid w:val="00F85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5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5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55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5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5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555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655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555F"/>
    <w:pPr>
      <w:ind w:left="720"/>
      <w:contextualSpacing/>
    </w:pPr>
  </w:style>
  <w:style w:type="character" w:styleId="Hyperlink">
    <w:name w:val="Hyperlink"/>
    <w:basedOn w:val="DefaultParagraphFont"/>
    <w:uiPriority w:val="99"/>
    <w:unhideWhenUsed/>
    <w:rsid w:val="00B6555F"/>
    <w:rPr>
      <w:color w:val="0000FF" w:themeColor="hyperlink"/>
      <w:u w:val="single"/>
    </w:rPr>
  </w:style>
  <w:style w:type="paragraph" w:styleId="BodyText">
    <w:name w:val="Body Text"/>
    <w:basedOn w:val="Normal"/>
    <w:link w:val="BodyTextChar"/>
    <w:rsid w:val="002F79C8"/>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2F79C8"/>
    <w:rPr>
      <w:rFonts w:ascii="Arial" w:eastAsia="Times New Roman" w:hAnsi="Arial" w:cs="Times New Roman"/>
      <w:szCs w:val="20"/>
    </w:rPr>
  </w:style>
  <w:style w:type="paragraph" w:styleId="BalloonText">
    <w:name w:val="Balloon Text"/>
    <w:basedOn w:val="Normal"/>
    <w:link w:val="BalloonTextChar"/>
    <w:uiPriority w:val="99"/>
    <w:semiHidden/>
    <w:unhideWhenUsed/>
    <w:rsid w:val="00641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5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5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55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5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5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555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655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555F"/>
    <w:pPr>
      <w:ind w:left="720"/>
      <w:contextualSpacing/>
    </w:pPr>
  </w:style>
  <w:style w:type="character" w:styleId="Hyperlink">
    <w:name w:val="Hyperlink"/>
    <w:basedOn w:val="DefaultParagraphFont"/>
    <w:uiPriority w:val="99"/>
    <w:unhideWhenUsed/>
    <w:rsid w:val="00B6555F"/>
    <w:rPr>
      <w:color w:val="0000FF" w:themeColor="hyperlink"/>
      <w:u w:val="single"/>
    </w:rPr>
  </w:style>
  <w:style w:type="paragraph" w:styleId="BodyText">
    <w:name w:val="Body Text"/>
    <w:basedOn w:val="Normal"/>
    <w:link w:val="BodyTextChar"/>
    <w:rsid w:val="002F79C8"/>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2F79C8"/>
    <w:rPr>
      <w:rFonts w:ascii="Arial" w:eastAsia="Times New Roman" w:hAnsi="Arial" w:cs="Times New Roman"/>
      <w:szCs w:val="20"/>
    </w:rPr>
  </w:style>
  <w:style w:type="paragraph" w:styleId="BalloonText">
    <w:name w:val="Balloon Text"/>
    <w:basedOn w:val="Normal"/>
    <w:link w:val="BalloonTextChar"/>
    <w:uiPriority w:val="99"/>
    <w:semiHidden/>
    <w:unhideWhenUsed/>
    <w:rsid w:val="00641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20998">
      <w:bodyDiv w:val="1"/>
      <w:marLeft w:val="0"/>
      <w:marRight w:val="0"/>
      <w:marTop w:val="0"/>
      <w:marBottom w:val="0"/>
      <w:divBdr>
        <w:top w:val="none" w:sz="0" w:space="0" w:color="auto"/>
        <w:left w:val="none" w:sz="0" w:space="0" w:color="auto"/>
        <w:bottom w:val="none" w:sz="0" w:space="0" w:color="auto"/>
        <w:right w:val="none" w:sz="0" w:space="0" w:color="auto"/>
      </w:divBdr>
    </w:div>
    <w:div w:id="18609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olfenbarger@cabq.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Wolfenbarger, Jeanne</cp:lastModifiedBy>
  <cp:revision>2</cp:revision>
  <cp:lastPrinted>2019-03-20T18:00:00Z</cp:lastPrinted>
  <dcterms:created xsi:type="dcterms:W3CDTF">2020-03-30T18:37:00Z</dcterms:created>
  <dcterms:modified xsi:type="dcterms:W3CDTF">2020-03-30T18:37:00Z</dcterms:modified>
</cp:coreProperties>
</file>