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1E48" w:rsidRDefault="00CE3856" w:rsidP="004450D8">
      <w:pPr>
        <w:tabs>
          <w:tab w:val="left" w:pos="6930"/>
        </w:tabs>
        <w:spacing w:line="360" w:lineRule="auto"/>
        <w:rPr>
          <w:rFonts w:asciiTheme="minorHAnsi" w:hAnsiTheme="minorHAnsi" w:cs="Arial"/>
          <w:i/>
          <w:sz w:val="22"/>
          <w:szCs w:val="22"/>
        </w:rPr>
      </w:pPr>
      <w:r>
        <w:rPr>
          <w:rFonts w:asciiTheme="minorHAnsi" w:hAnsiTheme="minorHAnsi" w:cs="Arial"/>
          <w:b/>
          <w:i/>
          <w:sz w:val="22"/>
          <w:szCs w:val="22"/>
        </w:rPr>
        <w:t>REVIEW</w:t>
      </w:r>
      <w:r w:rsidR="001D4689" w:rsidRPr="00A2132C">
        <w:rPr>
          <w:rFonts w:asciiTheme="minorHAnsi" w:hAnsiTheme="minorHAnsi" w:cs="Arial"/>
          <w:b/>
          <w:i/>
          <w:sz w:val="22"/>
          <w:szCs w:val="22"/>
        </w:rPr>
        <w:t xml:space="preserve"> DATE</w:t>
      </w:r>
      <w:r w:rsidR="00A2132C">
        <w:rPr>
          <w:rFonts w:asciiTheme="minorHAnsi" w:hAnsiTheme="minorHAnsi" w:cs="Arial"/>
          <w:i/>
          <w:sz w:val="22"/>
          <w:szCs w:val="22"/>
        </w:rPr>
        <w:t>:</w:t>
      </w:r>
      <w:r w:rsidR="00DD2FCF">
        <w:rPr>
          <w:rFonts w:asciiTheme="minorHAnsi" w:hAnsiTheme="minorHAnsi" w:cs="Arial"/>
          <w:i/>
          <w:sz w:val="22"/>
          <w:szCs w:val="22"/>
        </w:rPr>
        <w:t xml:space="preserve"> </w:t>
      </w:r>
      <w:r>
        <w:rPr>
          <w:rFonts w:asciiTheme="minorHAnsi" w:hAnsiTheme="minorHAnsi" w:cs="Arial"/>
          <w:i/>
          <w:sz w:val="22"/>
          <w:szCs w:val="22"/>
        </w:rPr>
        <w:t>3</w:t>
      </w:r>
      <w:r w:rsidR="003A32E6">
        <w:rPr>
          <w:rFonts w:asciiTheme="minorHAnsi" w:hAnsiTheme="minorHAnsi" w:cs="Arial"/>
          <w:i/>
          <w:sz w:val="22"/>
          <w:szCs w:val="22"/>
        </w:rPr>
        <w:t>/</w:t>
      </w:r>
      <w:r w:rsidR="00423DEC">
        <w:rPr>
          <w:rFonts w:asciiTheme="minorHAnsi" w:hAnsiTheme="minorHAnsi" w:cs="Arial"/>
          <w:i/>
          <w:sz w:val="22"/>
          <w:szCs w:val="22"/>
        </w:rPr>
        <w:t>1</w:t>
      </w:r>
      <w:r>
        <w:rPr>
          <w:rFonts w:asciiTheme="minorHAnsi" w:hAnsiTheme="minorHAnsi" w:cs="Arial"/>
          <w:i/>
          <w:sz w:val="22"/>
          <w:szCs w:val="22"/>
        </w:rPr>
        <w:t>5</w:t>
      </w:r>
      <w:r w:rsidR="00F22F14">
        <w:rPr>
          <w:rFonts w:asciiTheme="minorHAnsi" w:hAnsiTheme="minorHAnsi" w:cs="Arial"/>
          <w:i/>
          <w:sz w:val="22"/>
          <w:szCs w:val="22"/>
        </w:rPr>
        <w:t>/2</w:t>
      </w:r>
      <w:r>
        <w:rPr>
          <w:rFonts w:asciiTheme="minorHAnsi" w:hAnsiTheme="minorHAnsi" w:cs="Arial"/>
          <w:i/>
          <w:sz w:val="22"/>
          <w:szCs w:val="22"/>
        </w:rPr>
        <w:t>3</w:t>
      </w:r>
      <w:r w:rsidR="00A2132C">
        <w:rPr>
          <w:rFonts w:asciiTheme="minorHAnsi" w:hAnsiTheme="minorHAnsi" w:cs="Arial"/>
          <w:i/>
          <w:sz w:val="22"/>
          <w:szCs w:val="22"/>
        </w:rPr>
        <w:t xml:space="preserve">   --   </w:t>
      </w:r>
    </w:p>
    <w:p w:rsidR="00A2132C" w:rsidRDefault="008C0414" w:rsidP="00A2132C">
      <w:pPr>
        <w:tabs>
          <w:tab w:val="left" w:pos="6930"/>
        </w:tabs>
        <w:spacing w:line="360" w:lineRule="auto"/>
        <w:rPr>
          <w:rFonts w:asciiTheme="minorHAnsi" w:hAnsiTheme="minorHAnsi" w:cs="Arial"/>
          <w:i/>
          <w:sz w:val="22"/>
          <w:szCs w:val="22"/>
        </w:rPr>
      </w:pPr>
      <w:r w:rsidRPr="00A2132C">
        <w:rPr>
          <w:rFonts w:asciiTheme="minorHAnsi" w:hAnsiTheme="minorHAnsi" w:cs="Arial"/>
          <w:b/>
          <w:i/>
          <w:sz w:val="22"/>
          <w:szCs w:val="22"/>
        </w:rPr>
        <w:t>Project Number</w:t>
      </w:r>
      <w:r w:rsidR="00E731AC" w:rsidRPr="00DE630E">
        <w:rPr>
          <w:rFonts w:asciiTheme="minorHAnsi" w:hAnsiTheme="minorHAnsi" w:cs="Arial"/>
          <w:i/>
          <w:sz w:val="22"/>
          <w:szCs w:val="22"/>
        </w:rPr>
        <w:t>:</w:t>
      </w:r>
      <w:r w:rsidR="0029291D">
        <w:rPr>
          <w:rFonts w:asciiTheme="minorHAnsi" w:hAnsiTheme="minorHAnsi" w:cs="Arial"/>
          <w:i/>
          <w:sz w:val="22"/>
          <w:szCs w:val="22"/>
        </w:rPr>
        <w:t xml:space="preserve"> </w:t>
      </w:r>
      <w:r w:rsidR="0094526A">
        <w:rPr>
          <w:rFonts w:asciiTheme="minorHAnsi" w:hAnsiTheme="minorHAnsi" w:cs="Arial"/>
          <w:i/>
          <w:sz w:val="22"/>
          <w:szCs w:val="22"/>
        </w:rPr>
        <w:t xml:space="preserve"> PR-20</w:t>
      </w:r>
      <w:r w:rsidR="008F45D5">
        <w:rPr>
          <w:rFonts w:asciiTheme="minorHAnsi" w:hAnsiTheme="minorHAnsi" w:cs="Arial"/>
          <w:i/>
          <w:sz w:val="22"/>
          <w:szCs w:val="22"/>
        </w:rPr>
        <w:t>2</w:t>
      </w:r>
      <w:r w:rsidR="00CE3856">
        <w:rPr>
          <w:rFonts w:asciiTheme="minorHAnsi" w:hAnsiTheme="minorHAnsi" w:cs="Arial"/>
          <w:i/>
          <w:sz w:val="22"/>
          <w:szCs w:val="22"/>
        </w:rPr>
        <w:t>3</w:t>
      </w:r>
      <w:r w:rsidR="0094526A">
        <w:rPr>
          <w:rFonts w:asciiTheme="minorHAnsi" w:hAnsiTheme="minorHAnsi" w:cs="Arial"/>
          <w:i/>
          <w:sz w:val="22"/>
          <w:szCs w:val="22"/>
        </w:rPr>
        <w:t>-00</w:t>
      </w:r>
      <w:r w:rsidR="00CE3856">
        <w:rPr>
          <w:rFonts w:asciiTheme="minorHAnsi" w:hAnsiTheme="minorHAnsi" w:cs="Arial"/>
          <w:i/>
          <w:sz w:val="22"/>
          <w:szCs w:val="22"/>
        </w:rPr>
        <w:t>8325</w:t>
      </w:r>
    </w:p>
    <w:p w:rsidR="009D326A" w:rsidRPr="00A2132C" w:rsidRDefault="004450D8" w:rsidP="00A2132C">
      <w:pPr>
        <w:tabs>
          <w:tab w:val="left" w:pos="6930"/>
        </w:tabs>
        <w:spacing w:line="360" w:lineRule="auto"/>
        <w:rPr>
          <w:rFonts w:asciiTheme="minorHAnsi" w:hAnsiTheme="minorHAnsi" w:cs="Arial"/>
          <w:i/>
          <w:sz w:val="22"/>
          <w:szCs w:val="22"/>
        </w:rPr>
      </w:pPr>
      <w:r w:rsidRPr="00A2132C">
        <w:rPr>
          <w:rFonts w:asciiTheme="minorHAnsi" w:hAnsiTheme="minorHAnsi" w:cs="Arial"/>
          <w:b/>
          <w:i/>
          <w:sz w:val="22"/>
          <w:szCs w:val="22"/>
        </w:rPr>
        <w:t>Application Number</w:t>
      </w:r>
      <w:r w:rsidR="005178D2">
        <w:rPr>
          <w:rFonts w:asciiTheme="minorHAnsi" w:hAnsiTheme="minorHAnsi" w:cs="Arial"/>
          <w:b/>
          <w:i/>
          <w:sz w:val="22"/>
          <w:szCs w:val="22"/>
        </w:rPr>
        <w:t>s</w:t>
      </w:r>
      <w:r w:rsidRPr="00DE630E">
        <w:rPr>
          <w:rFonts w:asciiTheme="minorHAnsi" w:hAnsiTheme="minorHAnsi" w:cs="Arial"/>
          <w:i/>
          <w:sz w:val="22"/>
          <w:szCs w:val="22"/>
        </w:rPr>
        <w:t xml:space="preserve">: </w:t>
      </w:r>
      <w:r w:rsidR="00CE3856">
        <w:rPr>
          <w:rFonts w:asciiTheme="minorHAnsi" w:hAnsiTheme="minorHAnsi" w:cs="Arial"/>
          <w:i/>
          <w:sz w:val="22"/>
          <w:szCs w:val="22"/>
        </w:rPr>
        <w:t>PS</w:t>
      </w:r>
      <w:r w:rsidR="00883C88">
        <w:rPr>
          <w:rFonts w:asciiTheme="minorHAnsi" w:hAnsiTheme="minorHAnsi" w:cs="Arial"/>
          <w:i/>
          <w:sz w:val="22"/>
          <w:szCs w:val="22"/>
        </w:rPr>
        <w:t>-202</w:t>
      </w:r>
      <w:r w:rsidR="00CE3856">
        <w:rPr>
          <w:rFonts w:asciiTheme="minorHAnsi" w:hAnsiTheme="minorHAnsi" w:cs="Arial"/>
          <w:i/>
          <w:sz w:val="22"/>
          <w:szCs w:val="22"/>
        </w:rPr>
        <w:t>3</w:t>
      </w:r>
      <w:r w:rsidR="00883C88">
        <w:rPr>
          <w:rFonts w:asciiTheme="minorHAnsi" w:hAnsiTheme="minorHAnsi" w:cs="Arial"/>
          <w:i/>
          <w:sz w:val="22"/>
          <w:szCs w:val="22"/>
        </w:rPr>
        <w:t>-</w:t>
      </w:r>
      <w:r w:rsidR="00423DEC">
        <w:rPr>
          <w:rFonts w:asciiTheme="minorHAnsi" w:hAnsiTheme="minorHAnsi" w:cs="Arial"/>
          <w:i/>
          <w:sz w:val="22"/>
          <w:szCs w:val="22"/>
        </w:rPr>
        <w:t>0</w:t>
      </w:r>
      <w:r w:rsidR="00CE3856">
        <w:rPr>
          <w:rFonts w:asciiTheme="minorHAnsi" w:hAnsiTheme="minorHAnsi" w:cs="Arial"/>
          <w:i/>
          <w:sz w:val="22"/>
          <w:szCs w:val="22"/>
        </w:rPr>
        <w:t>0055</w:t>
      </w:r>
    </w:p>
    <w:p w:rsidR="008C0414" w:rsidRPr="00D3692F" w:rsidRDefault="00013010" w:rsidP="00D3692F">
      <w:pPr>
        <w:spacing w:line="360" w:lineRule="auto"/>
        <w:rPr>
          <w:rFonts w:asciiTheme="minorHAnsi" w:hAnsiTheme="minorHAnsi" w:cs="Arial"/>
          <w:i/>
          <w:sz w:val="22"/>
          <w:szCs w:val="22"/>
        </w:rPr>
      </w:pPr>
      <w:r w:rsidRPr="00A2132C">
        <w:rPr>
          <w:rFonts w:asciiTheme="minorHAnsi" w:hAnsiTheme="minorHAnsi" w:cs="Arial"/>
          <w:b/>
          <w:i/>
          <w:sz w:val="22"/>
          <w:szCs w:val="22"/>
        </w:rPr>
        <w:t>Project Name</w:t>
      </w:r>
      <w:r w:rsidR="004450D8" w:rsidRPr="00DE630E">
        <w:rPr>
          <w:rFonts w:asciiTheme="minorHAnsi" w:hAnsiTheme="minorHAnsi" w:cs="Arial"/>
          <w:i/>
          <w:sz w:val="22"/>
          <w:szCs w:val="22"/>
        </w:rPr>
        <w:t>:</w:t>
      </w:r>
      <w:r w:rsidR="0094526A">
        <w:rPr>
          <w:rFonts w:asciiTheme="minorHAnsi" w:hAnsiTheme="minorHAnsi" w:cs="Arial"/>
          <w:i/>
          <w:sz w:val="22"/>
          <w:szCs w:val="22"/>
        </w:rPr>
        <w:t xml:space="preserve"> </w:t>
      </w:r>
      <w:r w:rsidR="00CE3856">
        <w:rPr>
          <w:rFonts w:asciiTheme="minorHAnsi" w:hAnsiTheme="minorHAnsi" w:cs="Arial"/>
          <w:i/>
          <w:sz w:val="22"/>
          <w:szCs w:val="22"/>
        </w:rPr>
        <w:t>2026 Central Ave. SW</w:t>
      </w:r>
    </w:p>
    <w:p w:rsidR="000334E1" w:rsidRDefault="00D6028C" w:rsidP="0048723E">
      <w:pPr>
        <w:tabs>
          <w:tab w:val="left" w:pos="540"/>
          <w:tab w:val="left" w:pos="2700"/>
          <w:tab w:val="left" w:pos="3150"/>
          <w:tab w:val="left" w:pos="5130"/>
          <w:tab w:val="left" w:pos="5580"/>
        </w:tabs>
        <w:spacing w:line="276" w:lineRule="auto"/>
        <w:rPr>
          <w:rFonts w:asciiTheme="minorHAnsi" w:hAnsiTheme="minorHAnsi" w:cs="Arial"/>
          <w:i/>
          <w:sz w:val="22"/>
          <w:szCs w:val="22"/>
        </w:rPr>
      </w:pPr>
      <w:r w:rsidRPr="00A2132C">
        <w:rPr>
          <w:rFonts w:asciiTheme="minorHAnsi" w:hAnsiTheme="minorHAnsi" w:cs="Arial"/>
          <w:b/>
          <w:sz w:val="22"/>
          <w:szCs w:val="22"/>
        </w:rPr>
        <w:t>Request</w:t>
      </w:r>
      <w:r w:rsidR="005178D2">
        <w:rPr>
          <w:rFonts w:asciiTheme="minorHAnsi" w:hAnsiTheme="minorHAnsi" w:cs="Arial"/>
          <w:b/>
          <w:sz w:val="22"/>
          <w:szCs w:val="22"/>
        </w:rPr>
        <w:t>s</w:t>
      </w:r>
      <w:r w:rsidR="00E731AC" w:rsidRPr="00D40CCC">
        <w:rPr>
          <w:rFonts w:asciiTheme="minorHAnsi" w:hAnsiTheme="minorHAnsi" w:cs="Arial"/>
          <w:sz w:val="22"/>
          <w:szCs w:val="22"/>
        </w:rPr>
        <w:t>:</w:t>
      </w:r>
      <w:r w:rsidR="00B412B6" w:rsidRPr="00D40CCC">
        <w:rPr>
          <w:rFonts w:asciiTheme="minorHAnsi" w:hAnsiTheme="minorHAnsi" w:cs="Arial"/>
          <w:sz w:val="22"/>
          <w:szCs w:val="22"/>
        </w:rPr>
        <w:t xml:space="preserve"> </w:t>
      </w:r>
      <w:r w:rsidR="00CE3856">
        <w:rPr>
          <w:rFonts w:asciiTheme="minorHAnsi" w:hAnsiTheme="minorHAnsi" w:cs="Arial"/>
          <w:i/>
          <w:sz w:val="22"/>
          <w:szCs w:val="22"/>
        </w:rPr>
        <w:t>Site Plan for</w:t>
      </w:r>
      <w:r w:rsidR="0026098E">
        <w:rPr>
          <w:rFonts w:asciiTheme="minorHAnsi" w:hAnsiTheme="minorHAnsi" w:cs="Arial"/>
          <w:i/>
          <w:sz w:val="22"/>
          <w:szCs w:val="22"/>
        </w:rPr>
        <w:t xml:space="preserve"> </w:t>
      </w:r>
      <w:r w:rsidR="00BC202E">
        <w:rPr>
          <w:rFonts w:asciiTheme="minorHAnsi" w:hAnsiTheme="minorHAnsi" w:cs="Arial"/>
          <w:i/>
          <w:sz w:val="22"/>
          <w:szCs w:val="22"/>
        </w:rPr>
        <w:t xml:space="preserve">115-room Hotel </w:t>
      </w:r>
    </w:p>
    <w:p w:rsidR="000334E1" w:rsidRPr="00A2132C" w:rsidRDefault="000334E1" w:rsidP="00DE630E">
      <w:pPr>
        <w:pBdr>
          <w:bottom w:val="single" w:sz="4" w:space="1" w:color="auto"/>
        </w:pBdr>
        <w:rPr>
          <w:rFonts w:asciiTheme="minorHAnsi" w:hAnsiTheme="minorHAnsi" w:cs="Arial"/>
          <w:i/>
          <w:sz w:val="22"/>
          <w:szCs w:val="22"/>
        </w:rPr>
      </w:pPr>
    </w:p>
    <w:p w:rsidR="000334E1" w:rsidRDefault="000334E1" w:rsidP="008C0414">
      <w:pPr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*</w:t>
      </w:r>
      <w:r w:rsidR="00F22F14" w:rsidRPr="000334E1">
        <w:rPr>
          <w:rFonts w:asciiTheme="minorHAnsi" w:hAnsiTheme="minorHAnsi" w:cstheme="minorHAnsi"/>
          <w:i/>
          <w:sz w:val="20"/>
          <w:szCs w:val="20"/>
        </w:rPr>
        <w:t>These are preliminary Planning comments. Additional reviews and/or revised</w:t>
      </w:r>
      <w:r w:rsidR="00910605">
        <w:rPr>
          <w:rFonts w:asciiTheme="minorHAnsi" w:hAnsiTheme="minorHAnsi" w:cstheme="minorHAnsi"/>
          <w:i/>
          <w:sz w:val="20"/>
          <w:szCs w:val="20"/>
        </w:rPr>
        <w:t xml:space="preserve"> comments may be needed for any</w:t>
      </w:r>
      <w:r>
        <w:rPr>
          <w:rFonts w:asciiTheme="minorHAnsi" w:hAnsiTheme="minorHAnsi" w:cstheme="minorHAnsi"/>
          <w:i/>
          <w:sz w:val="20"/>
          <w:szCs w:val="20"/>
        </w:rPr>
        <w:t xml:space="preserve"> modifications</w:t>
      </w:r>
      <w:r w:rsidR="00F22F14" w:rsidRPr="000334E1">
        <w:rPr>
          <w:rFonts w:asciiTheme="minorHAnsi" w:hAnsiTheme="minorHAnsi" w:cstheme="minorHAnsi"/>
          <w:i/>
          <w:sz w:val="20"/>
          <w:szCs w:val="20"/>
        </w:rPr>
        <w:t xml:space="preserve"> and/or supplemental submittals.</w:t>
      </w:r>
      <w:r w:rsidR="00CD0AA3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:rsidR="00340CA9" w:rsidRPr="00CD0AA3" w:rsidRDefault="00340CA9" w:rsidP="008C0414">
      <w:pPr>
        <w:rPr>
          <w:rFonts w:asciiTheme="minorHAnsi" w:hAnsiTheme="minorHAnsi" w:cs="Arial"/>
          <w:b/>
          <w:sz w:val="22"/>
          <w:szCs w:val="22"/>
        </w:rPr>
      </w:pPr>
    </w:p>
    <w:p w:rsidR="00605EFF" w:rsidRPr="00CB6190" w:rsidRDefault="00A47582" w:rsidP="00CB6190">
      <w:pPr>
        <w:rPr>
          <w:rFonts w:asciiTheme="minorHAnsi" w:hAnsiTheme="minorHAnsi" w:cs="Arial"/>
          <w:b/>
        </w:rPr>
      </w:pPr>
      <w:r w:rsidRPr="0093785E">
        <w:rPr>
          <w:rFonts w:asciiTheme="minorHAnsi" w:hAnsiTheme="minorHAnsi" w:cs="Arial"/>
          <w:b/>
        </w:rPr>
        <w:t>COMMENTS</w:t>
      </w:r>
      <w:r w:rsidR="00CB6190">
        <w:rPr>
          <w:rFonts w:asciiTheme="minorHAnsi" w:hAnsiTheme="minorHAnsi" w:cs="Arial"/>
          <w:b/>
        </w:rPr>
        <w:t>:</w:t>
      </w:r>
    </w:p>
    <w:p w:rsidR="00340CA9" w:rsidRDefault="00340CA9" w:rsidP="00E0604D">
      <w:pPr>
        <w:pStyle w:val="ListParagraph"/>
        <w:numPr>
          <w:ilvl w:val="0"/>
          <w:numId w:val="1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project appear</w:t>
      </w:r>
      <w:r w:rsidR="00E37952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 xml:space="preserve"> to cover two lots.  </w:t>
      </w:r>
      <w:r w:rsidR="00E37952">
        <w:rPr>
          <w:rFonts w:asciiTheme="minorHAnsi" w:hAnsiTheme="minorHAnsi" w:cstheme="minorHAnsi"/>
        </w:rPr>
        <w:t xml:space="preserve">Is a replat under consideration to </w:t>
      </w:r>
      <w:r w:rsidR="00CB6190">
        <w:rPr>
          <w:rFonts w:asciiTheme="minorHAnsi" w:hAnsiTheme="minorHAnsi" w:cstheme="minorHAnsi"/>
        </w:rPr>
        <w:t>develop</w:t>
      </w:r>
      <w:r w:rsidR="00E37952">
        <w:rPr>
          <w:rFonts w:asciiTheme="minorHAnsi" w:hAnsiTheme="minorHAnsi" w:cstheme="minorHAnsi"/>
        </w:rPr>
        <w:t xml:space="preserve"> the project </w:t>
      </w:r>
      <w:r>
        <w:rPr>
          <w:rFonts w:asciiTheme="minorHAnsi" w:hAnsiTheme="minorHAnsi" w:cstheme="minorHAnsi"/>
        </w:rPr>
        <w:t>on one lot</w:t>
      </w:r>
      <w:r w:rsidR="00E37952">
        <w:rPr>
          <w:rFonts w:asciiTheme="minorHAnsi" w:hAnsiTheme="minorHAnsi" w:cstheme="minorHAnsi"/>
        </w:rPr>
        <w:t>?</w:t>
      </w:r>
      <w:r w:rsidR="00CB6190">
        <w:rPr>
          <w:rFonts w:asciiTheme="minorHAnsi" w:hAnsiTheme="minorHAnsi" w:cstheme="minorHAnsi"/>
        </w:rPr>
        <w:t xml:space="preserve"> A parking space appears to be delineated by the lot line between the two lots, which will require a replat if the case as parking spaces being added/constructed in a new development can’t be delineated by lot lines. </w:t>
      </w:r>
    </w:p>
    <w:p w:rsidR="00BC202E" w:rsidRPr="00BC202E" w:rsidRDefault="00BC202E" w:rsidP="00BC202E">
      <w:pPr>
        <w:pStyle w:val="ListParagraph"/>
        <w:rPr>
          <w:rFonts w:asciiTheme="minorHAnsi" w:hAnsiTheme="minorHAnsi" w:cstheme="minorHAnsi"/>
        </w:rPr>
      </w:pPr>
    </w:p>
    <w:p w:rsidR="00100DBE" w:rsidRDefault="00943970" w:rsidP="00E0604D">
      <w:pPr>
        <w:pStyle w:val="ListParagraph"/>
        <w:numPr>
          <w:ilvl w:val="0"/>
          <w:numId w:val="11"/>
        </w:numPr>
        <w:rPr>
          <w:rFonts w:asciiTheme="minorHAnsi" w:hAnsiTheme="minorHAnsi" w:cstheme="minorHAnsi"/>
        </w:rPr>
      </w:pPr>
      <w:r w:rsidRPr="00943970">
        <w:rPr>
          <w:rFonts w:asciiTheme="minorHAnsi" w:hAnsiTheme="minorHAnsi" w:cstheme="minorHAnsi"/>
        </w:rPr>
        <w:t xml:space="preserve">The property is in an Area of Change.  </w:t>
      </w:r>
      <w:r w:rsidR="00BC202E">
        <w:rPr>
          <w:rFonts w:asciiTheme="minorHAnsi" w:hAnsiTheme="minorHAnsi" w:cstheme="minorHAnsi"/>
        </w:rPr>
        <w:t xml:space="preserve"> </w:t>
      </w:r>
      <w:r w:rsidR="00D95F16">
        <w:rPr>
          <w:rFonts w:asciiTheme="minorHAnsi" w:hAnsiTheme="minorHAnsi" w:cstheme="minorHAnsi"/>
        </w:rPr>
        <w:t>A</w:t>
      </w:r>
      <w:r w:rsidR="00BC202E">
        <w:rPr>
          <w:rFonts w:asciiTheme="minorHAnsi" w:hAnsiTheme="minorHAnsi" w:cstheme="minorHAnsi"/>
        </w:rPr>
        <w:t xml:space="preserve">djacent and abutting properties </w:t>
      </w:r>
      <w:r w:rsidR="00D95F16">
        <w:rPr>
          <w:rFonts w:asciiTheme="minorHAnsi" w:hAnsiTheme="minorHAnsi" w:cstheme="minorHAnsi"/>
        </w:rPr>
        <w:t xml:space="preserve">to the east and west are </w:t>
      </w:r>
      <w:r w:rsidR="00BC202E">
        <w:rPr>
          <w:rFonts w:asciiTheme="minorHAnsi" w:hAnsiTheme="minorHAnsi" w:cstheme="minorHAnsi"/>
        </w:rPr>
        <w:t>also Areas of Change.</w:t>
      </w:r>
      <w:r w:rsidR="00D95F16">
        <w:rPr>
          <w:rFonts w:asciiTheme="minorHAnsi" w:hAnsiTheme="minorHAnsi" w:cstheme="minorHAnsi"/>
        </w:rPr>
        <w:t xml:space="preserve">  The parcel boundary on the south and a portion on the west is an Area of Consistency.   </w:t>
      </w:r>
    </w:p>
    <w:p w:rsidR="00943970" w:rsidRPr="00943970" w:rsidRDefault="00943970" w:rsidP="00943970">
      <w:pPr>
        <w:pStyle w:val="ListParagraph"/>
        <w:rPr>
          <w:rFonts w:asciiTheme="minorHAnsi" w:hAnsiTheme="minorHAnsi" w:cstheme="minorHAnsi"/>
        </w:rPr>
      </w:pPr>
    </w:p>
    <w:p w:rsidR="00100DBE" w:rsidRPr="00100DBE" w:rsidRDefault="00100DBE" w:rsidP="00100DBE">
      <w:pPr>
        <w:pStyle w:val="ListParagraph"/>
        <w:numPr>
          <w:ilvl w:val="0"/>
          <w:numId w:val="11"/>
        </w:numPr>
        <w:rPr>
          <w:rFonts w:asciiTheme="minorHAnsi" w:hAnsiTheme="minorHAnsi" w:cstheme="minorHAnsi"/>
        </w:rPr>
      </w:pPr>
      <w:r w:rsidRPr="0026098E">
        <w:rPr>
          <w:rFonts w:asciiTheme="minorHAnsi" w:hAnsiTheme="minorHAnsi" w:cstheme="minorHAnsi"/>
          <w:b/>
        </w:rPr>
        <w:t>IDO 2-4</w:t>
      </w:r>
      <w:r w:rsidR="00943970" w:rsidRPr="0026098E">
        <w:rPr>
          <w:rFonts w:asciiTheme="minorHAnsi" w:hAnsiTheme="minorHAnsi" w:cstheme="minorHAnsi"/>
          <w:b/>
        </w:rPr>
        <w:t>(D)</w:t>
      </w:r>
      <w:r w:rsidRPr="0026098E">
        <w:rPr>
          <w:rFonts w:asciiTheme="minorHAnsi" w:hAnsiTheme="minorHAnsi" w:cstheme="minorHAnsi"/>
          <w:b/>
        </w:rPr>
        <w:t xml:space="preserve"> MX-</w:t>
      </w:r>
      <w:r w:rsidR="00340CA9">
        <w:rPr>
          <w:rFonts w:asciiTheme="minorHAnsi" w:hAnsiTheme="minorHAnsi" w:cstheme="minorHAnsi"/>
          <w:b/>
        </w:rPr>
        <w:t xml:space="preserve">M Moderate </w:t>
      </w:r>
      <w:r w:rsidR="00943970" w:rsidRPr="0026098E">
        <w:rPr>
          <w:rFonts w:asciiTheme="minorHAnsi" w:hAnsiTheme="minorHAnsi" w:cstheme="minorHAnsi"/>
          <w:b/>
        </w:rPr>
        <w:t>Intensity</w:t>
      </w:r>
      <w:r w:rsidRPr="0026098E">
        <w:rPr>
          <w:rFonts w:asciiTheme="minorHAnsi" w:hAnsiTheme="minorHAnsi" w:cstheme="minorHAnsi"/>
          <w:b/>
        </w:rPr>
        <w:t xml:space="preserve"> Zone</w:t>
      </w:r>
      <w:r w:rsidRPr="00100DBE">
        <w:rPr>
          <w:rFonts w:asciiTheme="minorHAnsi" w:hAnsiTheme="minorHAnsi" w:cstheme="minorHAnsi"/>
        </w:rPr>
        <w:t xml:space="preserve">:  Dimensional standards and setbacks </w:t>
      </w:r>
      <w:r w:rsidR="00943970">
        <w:rPr>
          <w:rFonts w:asciiTheme="minorHAnsi" w:hAnsiTheme="minorHAnsi" w:cstheme="minorHAnsi"/>
        </w:rPr>
        <w:t>must meet the</w:t>
      </w:r>
      <w:r w:rsidRPr="00100DBE">
        <w:rPr>
          <w:rFonts w:asciiTheme="minorHAnsi" w:hAnsiTheme="minorHAnsi" w:cstheme="minorHAnsi"/>
        </w:rPr>
        <w:t xml:space="preserve"> MX-</w:t>
      </w:r>
      <w:r w:rsidR="00340CA9">
        <w:rPr>
          <w:rFonts w:asciiTheme="minorHAnsi" w:hAnsiTheme="minorHAnsi" w:cstheme="minorHAnsi"/>
        </w:rPr>
        <w:t>M</w:t>
      </w:r>
      <w:r w:rsidR="006111B1">
        <w:rPr>
          <w:rFonts w:asciiTheme="minorHAnsi" w:hAnsiTheme="minorHAnsi" w:cstheme="minorHAnsi"/>
        </w:rPr>
        <w:t xml:space="preserve"> ‘General’</w:t>
      </w:r>
      <w:r w:rsidRPr="00100DBE">
        <w:rPr>
          <w:rFonts w:asciiTheme="minorHAnsi" w:hAnsiTheme="minorHAnsi" w:cstheme="minorHAnsi"/>
        </w:rPr>
        <w:t xml:space="preserve"> zone.  </w:t>
      </w:r>
    </w:p>
    <w:p w:rsidR="00BC202E" w:rsidRDefault="00100DBE" w:rsidP="00340CA9">
      <w:pPr>
        <w:ind w:left="720"/>
        <w:rPr>
          <w:rFonts w:asciiTheme="minorHAnsi" w:hAnsiTheme="minorHAnsi" w:cstheme="minorHAnsi"/>
        </w:rPr>
      </w:pPr>
      <w:r w:rsidRPr="00100DBE">
        <w:rPr>
          <w:rFonts w:asciiTheme="minorHAnsi" w:hAnsiTheme="minorHAnsi" w:cstheme="minorHAnsi"/>
        </w:rPr>
        <w:t>--</w:t>
      </w:r>
      <w:r w:rsidR="00340CA9">
        <w:rPr>
          <w:rFonts w:asciiTheme="minorHAnsi" w:hAnsiTheme="minorHAnsi" w:cstheme="minorHAnsi"/>
        </w:rPr>
        <w:t xml:space="preserve">Confirm compliance with </w:t>
      </w:r>
      <w:r w:rsidRPr="00100DBE">
        <w:rPr>
          <w:rFonts w:asciiTheme="minorHAnsi" w:hAnsiTheme="minorHAnsi" w:cstheme="minorHAnsi"/>
        </w:rPr>
        <w:t>building</w:t>
      </w:r>
      <w:r w:rsidR="00943970">
        <w:rPr>
          <w:rFonts w:asciiTheme="minorHAnsi" w:hAnsiTheme="minorHAnsi" w:cstheme="minorHAnsi"/>
        </w:rPr>
        <w:t xml:space="preserve"> maximum height </w:t>
      </w:r>
      <w:r w:rsidR="00340CA9">
        <w:rPr>
          <w:rFonts w:asciiTheme="minorHAnsi" w:hAnsiTheme="minorHAnsi" w:cstheme="minorHAnsi"/>
        </w:rPr>
        <w:t>and setbacks</w:t>
      </w:r>
      <w:r w:rsidR="00BC202E">
        <w:rPr>
          <w:rFonts w:asciiTheme="minorHAnsi" w:hAnsiTheme="minorHAnsi" w:cstheme="minorHAnsi"/>
        </w:rPr>
        <w:t>:</w:t>
      </w:r>
    </w:p>
    <w:p w:rsidR="000B00B0" w:rsidRPr="00100DBE" w:rsidRDefault="00BC202E" w:rsidP="00CB6190">
      <w:pPr>
        <w:ind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</w:t>
      </w:r>
      <w:r>
        <w:rPr>
          <w:rFonts w:asciiTheme="minorHAnsi" w:hAnsiTheme="minorHAnsi" w:cstheme="minorHAnsi"/>
        </w:rPr>
        <w:tab/>
        <w:t xml:space="preserve"> </w:t>
      </w:r>
    </w:p>
    <w:p w:rsidR="000B00B0" w:rsidRPr="00D95F16" w:rsidRDefault="000B00B0" w:rsidP="00D95F16">
      <w:pPr>
        <w:pStyle w:val="ListParagraph"/>
        <w:numPr>
          <w:ilvl w:val="0"/>
          <w:numId w:val="11"/>
        </w:numPr>
        <w:rPr>
          <w:rFonts w:asciiTheme="minorHAnsi" w:hAnsiTheme="minorHAnsi" w:cstheme="minorHAnsi"/>
        </w:rPr>
      </w:pPr>
      <w:r w:rsidRPr="0026098E">
        <w:rPr>
          <w:rFonts w:asciiTheme="minorHAnsi" w:hAnsiTheme="minorHAnsi" w:cstheme="minorHAnsi"/>
          <w:b/>
        </w:rPr>
        <w:t xml:space="preserve">IDO </w:t>
      </w:r>
      <w:proofErr w:type="gramStart"/>
      <w:r w:rsidRPr="0026098E">
        <w:rPr>
          <w:rFonts w:asciiTheme="minorHAnsi" w:hAnsiTheme="minorHAnsi" w:cstheme="minorHAnsi"/>
          <w:b/>
        </w:rPr>
        <w:t>3</w:t>
      </w:r>
      <w:r w:rsidR="00D95F16">
        <w:rPr>
          <w:rFonts w:asciiTheme="minorHAnsi" w:hAnsiTheme="minorHAnsi" w:cstheme="minorHAnsi"/>
          <w:b/>
        </w:rPr>
        <w:t xml:space="preserve">  </w:t>
      </w:r>
      <w:r w:rsidR="00D95F16" w:rsidRPr="00D95F16">
        <w:rPr>
          <w:rFonts w:asciiTheme="minorHAnsi" w:hAnsiTheme="minorHAnsi" w:cstheme="minorHAnsi"/>
        </w:rPr>
        <w:t>The</w:t>
      </w:r>
      <w:proofErr w:type="gramEnd"/>
      <w:r w:rsidR="00D95F16" w:rsidRPr="00D95F16">
        <w:rPr>
          <w:rFonts w:asciiTheme="minorHAnsi" w:hAnsiTheme="minorHAnsi" w:cstheme="minorHAnsi"/>
        </w:rPr>
        <w:t xml:space="preserve"> subject site in not in an Overlay Zone.</w:t>
      </w:r>
    </w:p>
    <w:p w:rsidR="00D95F16" w:rsidRPr="00100DBE" w:rsidRDefault="00D95F16" w:rsidP="00D95F16">
      <w:pPr>
        <w:pStyle w:val="ListParagraph"/>
        <w:rPr>
          <w:rFonts w:asciiTheme="minorHAnsi" w:hAnsiTheme="minorHAnsi" w:cstheme="minorHAnsi"/>
        </w:rPr>
      </w:pPr>
    </w:p>
    <w:p w:rsidR="00D95F16" w:rsidRPr="00D95F16" w:rsidRDefault="000B00B0" w:rsidP="00F26999">
      <w:pPr>
        <w:pStyle w:val="ListParagraph"/>
        <w:numPr>
          <w:ilvl w:val="0"/>
          <w:numId w:val="11"/>
        </w:numPr>
        <w:rPr>
          <w:rFonts w:asciiTheme="minorHAnsi" w:hAnsiTheme="minorHAnsi" w:cstheme="minorHAnsi"/>
        </w:rPr>
      </w:pPr>
      <w:r w:rsidRPr="0026098E">
        <w:rPr>
          <w:rFonts w:asciiTheme="minorHAnsi" w:hAnsiTheme="minorHAnsi" w:cstheme="minorHAnsi"/>
          <w:b/>
        </w:rPr>
        <w:t xml:space="preserve">IDO </w:t>
      </w:r>
      <w:r w:rsidR="00D95F16">
        <w:rPr>
          <w:rFonts w:asciiTheme="minorHAnsi" w:hAnsiTheme="minorHAnsi" w:cstheme="minorHAnsi"/>
          <w:b/>
        </w:rPr>
        <w:t>4-1 Hotel is a permitted use on the MX-M Zone.  Refer to the Use Specific Standards for Hotel in Section 4-3(D</w:t>
      </w:r>
      <w:proofErr w:type="gramStart"/>
      <w:r w:rsidR="00D95F16">
        <w:rPr>
          <w:rFonts w:asciiTheme="minorHAnsi" w:hAnsiTheme="minorHAnsi" w:cstheme="minorHAnsi"/>
          <w:b/>
        </w:rPr>
        <w:t>)(</w:t>
      </w:r>
      <w:proofErr w:type="gramEnd"/>
      <w:r w:rsidR="00D95F16">
        <w:rPr>
          <w:rFonts w:asciiTheme="minorHAnsi" w:hAnsiTheme="minorHAnsi" w:cstheme="minorHAnsi"/>
          <w:b/>
        </w:rPr>
        <w:t>15).</w:t>
      </w:r>
    </w:p>
    <w:p w:rsidR="000B00B0" w:rsidRPr="00100DBE" w:rsidRDefault="000B00B0" w:rsidP="000B00B0">
      <w:pPr>
        <w:rPr>
          <w:rFonts w:asciiTheme="minorHAnsi" w:hAnsiTheme="minorHAnsi" w:cstheme="minorHAnsi"/>
        </w:rPr>
      </w:pPr>
    </w:p>
    <w:p w:rsidR="00555664" w:rsidRDefault="00104964" w:rsidP="00555664">
      <w:pPr>
        <w:pStyle w:val="ListParagraph"/>
        <w:numPr>
          <w:ilvl w:val="0"/>
          <w:numId w:val="14"/>
        </w:numPr>
        <w:rPr>
          <w:rFonts w:asciiTheme="minorHAnsi" w:hAnsiTheme="minorHAnsi" w:cstheme="minorHAnsi"/>
        </w:rPr>
      </w:pPr>
      <w:r w:rsidRPr="00555664">
        <w:rPr>
          <w:rFonts w:asciiTheme="minorHAnsi" w:hAnsiTheme="minorHAnsi" w:cstheme="minorHAnsi"/>
          <w:b/>
        </w:rPr>
        <w:t xml:space="preserve">IDO </w:t>
      </w:r>
      <w:r w:rsidR="00906D4C" w:rsidRPr="00555664">
        <w:rPr>
          <w:rFonts w:asciiTheme="minorHAnsi" w:hAnsiTheme="minorHAnsi" w:cstheme="minorHAnsi"/>
          <w:b/>
        </w:rPr>
        <w:t xml:space="preserve">5-3(D)(2)(b) </w:t>
      </w:r>
      <w:r w:rsidR="00906D4C" w:rsidRPr="00555664">
        <w:rPr>
          <w:rFonts w:asciiTheme="minorHAnsi" w:hAnsiTheme="minorHAnsi" w:cstheme="minorHAnsi"/>
        </w:rPr>
        <w:t>Reference DPM 7.</w:t>
      </w:r>
      <w:r w:rsidR="008B7609" w:rsidRPr="00555664">
        <w:rPr>
          <w:rFonts w:asciiTheme="minorHAnsi" w:hAnsiTheme="minorHAnsi" w:cstheme="minorHAnsi"/>
        </w:rPr>
        <w:t>2.</w:t>
      </w:r>
      <w:r w:rsidR="00906D4C" w:rsidRPr="00555664">
        <w:rPr>
          <w:rFonts w:asciiTheme="minorHAnsi" w:hAnsiTheme="minorHAnsi" w:cstheme="minorHAnsi"/>
        </w:rPr>
        <w:t>29</w:t>
      </w:r>
      <w:r w:rsidR="008B7609" w:rsidRPr="00555664">
        <w:rPr>
          <w:rFonts w:asciiTheme="minorHAnsi" w:hAnsiTheme="minorHAnsi" w:cstheme="minorHAnsi"/>
        </w:rPr>
        <w:t xml:space="preserve"> for </w:t>
      </w:r>
      <w:r w:rsidR="00906D4C" w:rsidRPr="00555664">
        <w:rPr>
          <w:rFonts w:asciiTheme="minorHAnsi" w:hAnsiTheme="minorHAnsi" w:cstheme="minorHAnsi"/>
        </w:rPr>
        <w:t>Sidewalk</w:t>
      </w:r>
      <w:r w:rsidR="008B7609" w:rsidRPr="00555664">
        <w:rPr>
          <w:rFonts w:asciiTheme="minorHAnsi" w:hAnsiTheme="minorHAnsi" w:cstheme="minorHAnsi"/>
        </w:rPr>
        <w:t>/landscape buffer</w:t>
      </w:r>
      <w:r w:rsidR="00906D4C" w:rsidRPr="00555664">
        <w:rPr>
          <w:rFonts w:asciiTheme="minorHAnsi" w:hAnsiTheme="minorHAnsi" w:cstheme="minorHAnsi"/>
        </w:rPr>
        <w:t xml:space="preserve"> widths</w:t>
      </w:r>
      <w:r w:rsidR="008B7609" w:rsidRPr="00555664">
        <w:rPr>
          <w:rFonts w:asciiTheme="minorHAnsi" w:hAnsiTheme="minorHAnsi" w:cstheme="minorHAnsi"/>
        </w:rPr>
        <w:t>.</w:t>
      </w:r>
      <w:r w:rsidR="00BC202E" w:rsidRPr="00555664">
        <w:rPr>
          <w:rFonts w:asciiTheme="minorHAnsi" w:hAnsiTheme="minorHAnsi" w:cstheme="minorHAnsi"/>
        </w:rPr>
        <w:t xml:space="preserve">  </w:t>
      </w:r>
      <w:r w:rsidR="00340CA9" w:rsidRPr="00555664">
        <w:rPr>
          <w:rFonts w:asciiTheme="minorHAnsi" w:hAnsiTheme="minorHAnsi" w:cstheme="minorHAnsi"/>
        </w:rPr>
        <w:t>Parcel is outside of a Center.  This location on Central is within a Premium Transit Station Area, a Major Transit Corridor, and a Main Street Corridor</w:t>
      </w:r>
      <w:r w:rsidR="009924B1" w:rsidRPr="00555664">
        <w:rPr>
          <w:rFonts w:asciiTheme="minorHAnsi" w:hAnsiTheme="minorHAnsi" w:cstheme="minorHAnsi"/>
        </w:rPr>
        <w:t xml:space="preserve">.  </w:t>
      </w:r>
      <w:r w:rsidR="00555664" w:rsidRPr="00555664">
        <w:rPr>
          <w:rFonts w:asciiTheme="minorHAnsi" w:hAnsiTheme="minorHAnsi" w:cstheme="minorHAnsi"/>
        </w:rPr>
        <w:t xml:space="preserve">Therefore, Central requires an </w:t>
      </w:r>
      <w:proofErr w:type="gramStart"/>
      <w:r w:rsidR="00555664" w:rsidRPr="00555664">
        <w:rPr>
          <w:rFonts w:asciiTheme="minorHAnsi" w:hAnsiTheme="minorHAnsi" w:cstheme="minorHAnsi"/>
        </w:rPr>
        <w:t>8-10 foot</w:t>
      </w:r>
      <w:proofErr w:type="gramEnd"/>
      <w:r w:rsidR="00555664" w:rsidRPr="00555664">
        <w:rPr>
          <w:rFonts w:asciiTheme="minorHAnsi" w:hAnsiTheme="minorHAnsi" w:cstheme="minorHAnsi"/>
        </w:rPr>
        <w:t xml:space="preserve"> sidewalk and a 6-8 foot landscape buffer.  </w:t>
      </w:r>
      <w:r w:rsidR="00555664">
        <w:rPr>
          <w:rFonts w:asciiTheme="minorHAnsi" w:hAnsiTheme="minorHAnsi" w:cstheme="minorHAnsi"/>
        </w:rPr>
        <w:t>Please provided widths of existing features.  Any reduced sidewalk width in a Special Corridor such as this requires an application for a waiver from the Development Hearing Officer.</w:t>
      </w:r>
    </w:p>
    <w:p w:rsidR="00555664" w:rsidRPr="00555664" w:rsidRDefault="00555664" w:rsidP="00555664">
      <w:pPr>
        <w:pStyle w:val="ListParagraph"/>
        <w:rPr>
          <w:rFonts w:asciiTheme="minorHAnsi" w:hAnsiTheme="minorHAnsi" w:cstheme="minorHAnsi"/>
        </w:rPr>
      </w:pPr>
    </w:p>
    <w:p w:rsidR="00555664" w:rsidRPr="00555664" w:rsidRDefault="00486CF6" w:rsidP="005D6EBF">
      <w:pPr>
        <w:pStyle w:val="ListParagraph"/>
        <w:numPr>
          <w:ilvl w:val="0"/>
          <w:numId w:val="17"/>
        </w:numPr>
        <w:rPr>
          <w:rFonts w:asciiTheme="minorHAnsi" w:hAnsiTheme="minorHAnsi" w:cstheme="minorHAnsi"/>
        </w:rPr>
      </w:pPr>
      <w:r w:rsidRPr="003364F7">
        <w:rPr>
          <w:rFonts w:asciiTheme="minorHAnsi" w:hAnsiTheme="minorHAnsi" w:cstheme="minorHAnsi"/>
          <w:b/>
        </w:rPr>
        <w:t>IDO 5-3</w:t>
      </w:r>
      <w:r w:rsidR="00555664">
        <w:rPr>
          <w:rFonts w:asciiTheme="minorHAnsi" w:hAnsiTheme="minorHAnsi" w:cstheme="minorHAnsi"/>
          <w:b/>
        </w:rPr>
        <w:t xml:space="preserve"> Access and Connectivity</w:t>
      </w:r>
    </w:p>
    <w:p w:rsidR="00486CF6" w:rsidRDefault="00486CF6" w:rsidP="00555664">
      <w:pPr>
        <w:pStyle w:val="ListParagraph"/>
        <w:rPr>
          <w:rFonts w:asciiTheme="minorHAnsi" w:hAnsiTheme="minorHAnsi" w:cstheme="minorHAnsi"/>
        </w:rPr>
      </w:pPr>
      <w:r w:rsidRPr="003364F7">
        <w:rPr>
          <w:rFonts w:asciiTheme="minorHAnsi" w:hAnsiTheme="minorHAnsi" w:cstheme="minorHAnsi"/>
          <w:b/>
        </w:rPr>
        <w:t>(D)</w:t>
      </w:r>
      <w:r w:rsidR="009924B1" w:rsidRPr="003364F7">
        <w:rPr>
          <w:rFonts w:asciiTheme="minorHAnsi" w:hAnsiTheme="minorHAnsi" w:cstheme="minorHAnsi"/>
          <w:b/>
        </w:rPr>
        <w:t>(3)</w:t>
      </w:r>
      <w:r w:rsidRPr="003364F7">
        <w:rPr>
          <w:rFonts w:asciiTheme="minorHAnsi" w:hAnsiTheme="minorHAnsi" w:cstheme="minorHAnsi"/>
          <w:b/>
        </w:rPr>
        <w:t xml:space="preserve"> On-site Pedestrian Connections</w:t>
      </w:r>
      <w:r w:rsidR="00B45390" w:rsidRPr="003364F7">
        <w:rPr>
          <w:rFonts w:asciiTheme="minorHAnsi" w:hAnsiTheme="minorHAnsi" w:cstheme="minorHAnsi"/>
          <w:b/>
        </w:rPr>
        <w:t>:</w:t>
      </w:r>
      <w:r w:rsidR="00B45390" w:rsidRPr="00B45390">
        <w:rPr>
          <w:rFonts w:asciiTheme="minorHAnsi" w:hAnsiTheme="minorHAnsi" w:cstheme="minorHAnsi"/>
        </w:rPr>
        <w:t xml:space="preserve">  </w:t>
      </w:r>
      <w:r w:rsidR="009924B1" w:rsidRPr="00CD0AA3">
        <w:rPr>
          <w:rFonts w:asciiTheme="minorHAnsi" w:hAnsiTheme="minorHAnsi" w:cstheme="minorHAnsi"/>
          <w:b/>
        </w:rPr>
        <w:t>Please confirm compliance.</w:t>
      </w:r>
      <w:r w:rsidR="009924B1">
        <w:rPr>
          <w:rFonts w:asciiTheme="minorHAnsi" w:hAnsiTheme="minorHAnsi" w:cstheme="minorHAnsi"/>
        </w:rPr>
        <w:t xml:space="preserve">  </w:t>
      </w:r>
      <w:r w:rsidR="00B45390">
        <w:rPr>
          <w:rFonts w:asciiTheme="minorHAnsi" w:hAnsiTheme="minorHAnsi" w:cstheme="minorHAnsi"/>
        </w:rPr>
        <w:t>Provide</w:t>
      </w:r>
      <w:r w:rsidR="00B45390" w:rsidRPr="00B45390">
        <w:rPr>
          <w:rFonts w:asciiTheme="minorHAnsi" w:hAnsiTheme="minorHAnsi" w:cstheme="minorHAnsi"/>
        </w:rPr>
        <w:t xml:space="preserve"> </w:t>
      </w:r>
      <w:r w:rsidRPr="00B45390">
        <w:rPr>
          <w:rFonts w:asciiTheme="minorHAnsi" w:hAnsiTheme="minorHAnsi" w:cstheme="minorHAnsi"/>
        </w:rPr>
        <w:t xml:space="preserve">required walkways and </w:t>
      </w:r>
      <w:r w:rsidR="00B45390">
        <w:rPr>
          <w:rFonts w:asciiTheme="minorHAnsi" w:hAnsiTheme="minorHAnsi" w:cstheme="minorHAnsi"/>
        </w:rPr>
        <w:t>comply with</w:t>
      </w:r>
      <w:r w:rsidRPr="00B45390">
        <w:rPr>
          <w:rFonts w:asciiTheme="minorHAnsi" w:hAnsiTheme="minorHAnsi" w:cstheme="minorHAnsi"/>
        </w:rPr>
        <w:t xml:space="preserve"> </w:t>
      </w:r>
      <w:r w:rsidR="00B45390">
        <w:rPr>
          <w:rFonts w:asciiTheme="minorHAnsi" w:hAnsiTheme="minorHAnsi" w:cstheme="minorHAnsi"/>
        </w:rPr>
        <w:t xml:space="preserve">shading of </w:t>
      </w:r>
      <w:r w:rsidRPr="00B45390">
        <w:rPr>
          <w:rFonts w:asciiTheme="minorHAnsi" w:hAnsiTheme="minorHAnsi" w:cstheme="minorHAnsi"/>
        </w:rPr>
        <w:t>walkways.</w:t>
      </w:r>
      <w:r w:rsidR="009924B1">
        <w:rPr>
          <w:rFonts w:asciiTheme="minorHAnsi" w:hAnsiTheme="minorHAnsi" w:cstheme="minorHAnsi"/>
        </w:rPr>
        <w:t xml:space="preserve">  See Table 5-3-1 for required walkways</w:t>
      </w:r>
      <w:r w:rsidR="003364F7">
        <w:rPr>
          <w:rFonts w:asciiTheme="minorHAnsi" w:hAnsiTheme="minorHAnsi" w:cstheme="minorHAnsi"/>
        </w:rPr>
        <w:t xml:space="preserve"> adjacent to the street-facing facade</w:t>
      </w:r>
      <w:r w:rsidR="009924B1">
        <w:rPr>
          <w:rFonts w:asciiTheme="minorHAnsi" w:hAnsiTheme="minorHAnsi" w:cstheme="minorHAnsi"/>
        </w:rPr>
        <w:t xml:space="preserve"> for </w:t>
      </w:r>
      <w:r w:rsidR="003364F7">
        <w:rPr>
          <w:rFonts w:asciiTheme="minorHAnsi" w:hAnsiTheme="minorHAnsi" w:cstheme="minorHAnsi"/>
        </w:rPr>
        <w:t xml:space="preserve">buildings </w:t>
      </w:r>
      <w:r w:rsidR="00081549">
        <w:rPr>
          <w:rFonts w:asciiTheme="minorHAnsi" w:hAnsiTheme="minorHAnsi" w:cstheme="minorHAnsi"/>
        </w:rPr>
        <w:t>of specific sizes.</w:t>
      </w:r>
    </w:p>
    <w:p w:rsidR="00081549" w:rsidRDefault="00081549" w:rsidP="00555664">
      <w:pPr>
        <w:pStyle w:val="ListParagraph"/>
        <w:rPr>
          <w:rFonts w:asciiTheme="minorHAnsi" w:hAnsiTheme="minorHAnsi" w:cstheme="minorHAnsi"/>
        </w:rPr>
      </w:pPr>
    </w:p>
    <w:p w:rsidR="00B45390" w:rsidRDefault="00B45390" w:rsidP="00B45390">
      <w:pPr>
        <w:pStyle w:val="ListParagraph"/>
        <w:numPr>
          <w:ilvl w:val="0"/>
          <w:numId w:val="15"/>
        </w:numPr>
        <w:rPr>
          <w:rFonts w:asciiTheme="minorHAnsi" w:hAnsiTheme="minorHAnsi" w:cstheme="minorHAnsi"/>
        </w:rPr>
      </w:pPr>
      <w:r w:rsidRPr="003364F7">
        <w:rPr>
          <w:rFonts w:asciiTheme="minorHAnsi" w:hAnsiTheme="minorHAnsi" w:cstheme="minorHAnsi"/>
          <w:b/>
        </w:rPr>
        <w:t>IDO 5-3(E) Driveways, Drive Aisles, and Access:</w:t>
      </w:r>
      <w:r w:rsidRPr="00B45390">
        <w:rPr>
          <w:rFonts w:asciiTheme="minorHAnsi" w:hAnsiTheme="minorHAnsi" w:cstheme="minorHAnsi"/>
        </w:rPr>
        <w:t xml:space="preserve">  Comply with </w:t>
      </w:r>
      <w:r>
        <w:rPr>
          <w:rFonts w:asciiTheme="minorHAnsi" w:hAnsiTheme="minorHAnsi" w:cstheme="minorHAnsi"/>
        </w:rPr>
        <w:t>subsections (a) and (c).</w:t>
      </w:r>
    </w:p>
    <w:p w:rsidR="00B45390" w:rsidRPr="00B45390" w:rsidRDefault="00B45390" w:rsidP="00B45390">
      <w:pPr>
        <w:pStyle w:val="ListParagraph"/>
        <w:rPr>
          <w:rFonts w:asciiTheme="minorHAnsi" w:hAnsiTheme="minorHAnsi" w:cstheme="minorHAnsi"/>
        </w:rPr>
      </w:pPr>
    </w:p>
    <w:p w:rsidR="000B00B0" w:rsidRPr="0026098E" w:rsidRDefault="00C941EA" w:rsidP="00C941EA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b/>
        </w:rPr>
      </w:pPr>
      <w:r w:rsidRPr="0026098E">
        <w:rPr>
          <w:rFonts w:asciiTheme="minorHAnsi" w:hAnsiTheme="minorHAnsi" w:cstheme="minorHAnsi"/>
          <w:b/>
        </w:rPr>
        <w:t xml:space="preserve">IDO 5-5(C) Off-street </w:t>
      </w:r>
      <w:r w:rsidR="000B00B0" w:rsidRPr="0026098E">
        <w:rPr>
          <w:rFonts w:asciiTheme="minorHAnsi" w:hAnsiTheme="minorHAnsi" w:cstheme="minorHAnsi"/>
          <w:b/>
        </w:rPr>
        <w:t xml:space="preserve">Parking:  </w:t>
      </w:r>
    </w:p>
    <w:p w:rsidR="00631476" w:rsidRDefault="00CD0AA3" w:rsidP="00081549">
      <w:pPr>
        <w:pStyle w:val="ListParagrap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B45390">
        <w:rPr>
          <w:rFonts w:asciiTheme="minorHAnsi" w:hAnsiTheme="minorHAnsi" w:cstheme="minorHAnsi"/>
        </w:rPr>
        <w:t xml:space="preserve">arking requirements for proposed </w:t>
      </w:r>
      <w:r w:rsidR="0026098E">
        <w:rPr>
          <w:rFonts w:asciiTheme="minorHAnsi" w:hAnsiTheme="minorHAnsi" w:cstheme="minorHAnsi"/>
        </w:rPr>
        <w:t>Hotel</w:t>
      </w:r>
      <w:r w:rsidR="00B45390">
        <w:rPr>
          <w:rFonts w:asciiTheme="minorHAnsi" w:hAnsiTheme="minorHAnsi" w:cstheme="minorHAnsi"/>
        </w:rPr>
        <w:t xml:space="preserve"> </w:t>
      </w:r>
      <w:r w:rsidR="00081549">
        <w:rPr>
          <w:rFonts w:asciiTheme="minorHAnsi" w:hAnsiTheme="minorHAnsi" w:cstheme="minorHAnsi"/>
        </w:rPr>
        <w:t xml:space="preserve">on a Premium Transit Corridor are in </w:t>
      </w:r>
      <w:r w:rsidR="00B45390">
        <w:rPr>
          <w:rFonts w:asciiTheme="minorHAnsi" w:hAnsiTheme="minorHAnsi" w:cstheme="minorHAnsi"/>
        </w:rPr>
        <w:t xml:space="preserve">Table 5-5-1.   </w:t>
      </w:r>
    </w:p>
    <w:p w:rsidR="00081549" w:rsidRPr="00631476" w:rsidRDefault="00081549" w:rsidP="00081549">
      <w:pPr>
        <w:pStyle w:val="ListParagraph"/>
        <w:rPr>
          <w:rFonts w:asciiTheme="minorHAnsi" w:hAnsiTheme="minorHAnsi" w:cstheme="minorHAnsi"/>
          <w:b/>
        </w:rPr>
      </w:pPr>
      <w:r>
        <w:rPr>
          <w:noProof/>
        </w:rPr>
        <w:drawing>
          <wp:inline distT="0" distB="0" distL="0" distR="0" wp14:anchorId="1AD894BC" wp14:editId="3C9E0634">
            <wp:extent cx="5943600" cy="38925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9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5DDF" w:rsidRDefault="00795DDF" w:rsidP="00B45390">
      <w:pPr>
        <w:pStyle w:val="ListParagraph"/>
        <w:rPr>
          <w:rFonts w:asciiTheme="minorHAnsi" w:hAnsiTheme="minorHAnsi" w:cstheme="minorHAnsi"/>
        </w:rPr>
      </w:pPr>
    </w:p>
    <w:p w:rsidR="0026098E" w:rsidRPr="004518DF" w:rsidRDefault="0026098E" w:rsidP="0026098E">
      <w:pPr>
        <w:pStyle w:val="ListParagraph"/>
        <w:numPr>
          <w:ilvl w:val="0"/>
          <w:numId w:val="14"/>
        </w:numPr>
        <w:rPr>
          <w:rFonts w:asciiTheme="minorHAnsi" w:hAnsiTheme="minorHAnsi" w:cstheme="minorHAnsi"/>
        </w:rPr>
      </w:pPr>
      <w:r w:rsidRPr="0026098E">
        <w:rPr>
          <w:rFonts w:asciiTheme="minorHAnsi" w:hAnsiTheme="minorHAnsi" w:cstheme="minorHAnsi"/>
          <w:b/>
        </w:rPr>
        <w:t>IDO 5-5(C)(5) Parking Reductions</w:t>
      </w:r>
      <w:r w:rsidRPr="004518DF">
        <w:rPr>
          <w:rFonts w:asciiTheme="minorHAnsi" w:hAnsiTheme="minorHAnsi" w:cstheme="minorHAnsi"/>
        </w:rPr>
        <w:t xml:space="preserve">:  The </w:t>
      </w:r>
      <w:r>
        <w:rPr>
          <w:rFonts w:asciiTheme="minorHAnsi" w:hAnsiTheme="minorHAnsi" w:cstheme="minorHAnsi"/>
        </w:rPr>
        <w:t>project site</w:t>
      </w:r>
      <w:r w:rsidRPr="004518DF">
        <w:rPr>
          <w:rFonts w:asciiTheme="minorHAnsi" w:hAnsiTheme="minorHAnsi" w:cstheme="minorHAnsi"/>
        </w:rPr>
        <w:t xml:space="preserve"> qualifies for</w:t>
      </w:r>
      <w:r>
        <w:rPr>
          <w:rFonts w:asciiTheme="minorHAnsi" w:hAnsiTheme="minorHAnsi" w:cstheme="minorHAnsi"/>
        </w:rPr>
        <w:t xml:space="preserve"> </w:t>
      </w:r>
      <w:r w:rsidRPr="004518DF">
        <w:rPr>
          <w:rFonts w:asciiTheme="minorHAnsi" w:hAnsiTheme="minorHAnsi" w:cstheme="minorHAnsi"/>
        </w:rPr>
        <w:t>a 20% reduction since it is within 660’ of a M</w:t>
      </w:r>
      <w:r w:rsidR="00081549">
        <w:rPr>
          <w:rFonts w:asciiTheme="minorHAnsi" w:hAnsiTheme="minorHAnsi" w:cstheme="minorHAnsi"/>
        </w:rPr>
        <w:t>ain St</w:t>
      </w:r>
      <w:r w:rsidR="00A00E00">
        <w:rPr>
          <w:rFonts w:asciiTheme="minorHAnsi" w:hAnsiTheme="minorHAnsi" w:cstheme="minorHAnsi"/>
        </w:rPr>
        <w:t>r</w:t>
      </w:r>
      <w:r w:rsidR="00081549">
        <w:rPr>
          <w:rFonts w:asciiTheme="minorHAnsi" w:hAnsiTheme="minorHAnsi" w:cstheme="minorHAnsi"/>
        </w:rPr>
        <w:t>eet area</w:t>
      </w:r>
      <w:r>
        <w:rPr>
          <w:rFonts w:asciiTheme="minorHAnsi" w:hAnsiTheme="minorHAnsi" w:cstheme="minorHAnsi"/>
        </w:rPr>
        <w:t xml:space="preserve"> </w:t>
      </w:r>
      <w:r w:rsidRPr="004518DF">
        <w:rPr>
          <w:rFonts w:asciiTheme="minorHAnsi" w:hAnsiTheme="minorHAnsi" w:cstheme="minorHAnsi"/>
        </w:rPr>
        <w:t>pursuant to IDO 5-5(C)(5)(a).</w:t>
      </w:r>
    </w:p>
    <w:p w:rsidR="0026098E" w:rsidRDefault="0026098E" w:rsidP="0026098E">
      <w:pPr>
        <w:pStyle w:val="ListParagraph"/>
        <w:rPr>
          <w:rFonts w:asciiTheme="minorHAnsi" w:hAnsiTheme="minorHAnsi" w:cstheme="minorHAnsi"/>
        </w:rPr>
      </w:pPr>
    </w:p>
    <w:p w:rsidR="00795DDF" w:rsidRDefault="00795DDF" w:rsidP="00795DDF">
      <w:pPr>
        <w:widowControl/>
        <w:ind w:firstLine="720"/>
        <w:rPr>
          <w:rFonts w:ascii="Calibri-Bold" w:hAnsi="Calibri-Bold" w:cs="Calibri-Bold"/>
          <w:b/>
          <w:bCs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5-5(C)(5)(a) General Reductions for Centers and Corridor Areas</w:t>
      </w:r>
    </w:p>
    <w:p w:rsidR="00795DDF" w:rsidRDefault="00795DDF" w:rsidP="00795DDF">
      <w:pPr>
        <w:widowControl/>
        <w:ind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In UC-AC-EC-MS areas or in </w:t>
      </w:r>
      <w:r w:rsidRPr="005952FB">
        <w:rPr>
          <w:rFonts w:ascii="Calibri" w:hAnsi="Calibri" w:cs="Calibri"/>
          <w:sz w:val="22"/>
          <w:szCs w:val="22"/>
        </w:rPr>
        <w:t>MT areas in Areas of Change</w:t>
      </w:r>
      <w:r>
        <w:rPr>
          <w:rFonts w:ascii="Calibri" w:hAnsi="Calibri" w:cs="Calibri"/>
          <w:sz w:val="22"/>
          <w:szCs w:val="22"/>
        </w:rPr>
        <w:t>, where</w:t>
      </w:r>
    </w:p>
    <w:p w:rsidR="00795DDF" w:rsidRDefault="00795DDF" w:rsidP="00795DDF">
      <w:pPr>
        <w:widowControl/>
        <w:ind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Table 5-5-1 and Table 5-5-2 do not indicate a different parking</w:t>
      </w:r>
    </w:p>
    <w:p w:rsidR="00795DDF" w:rsidRDefault="00795DDF" w:rsidP="00795DDF">
      <w:pPr>
        <w:widowControl/>
        <w:ind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requirement for the relevant Center or Corridor area, a 20 percent</w:t>
      </w:r>
    </w:p>
    <w:p w:rsidR="00795DDF" w:rsidRDefault="00795DDF" w:rsidP="00795DDF">
      <w:pPr>
        <w:widowControl/>
        <w:ind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reduction in required off-street parking spaces shall apply to</w:t>
      </w:r>
    </w:p>
    <w:p w:rsidR="00795DDF" w:rsidRPr="00795DDF" w:rsidRDefault="00795DDF" w:rsidP="00795DDF">
      <w:pPr>
        <w:pStyle w:val="ListParagraph"/>
        <w:rPr>
          <w:rFonts w:asciiTheme="minorHAnsi" w:hAnsiTheme="minorHAnsi" w:cstheme="minorHAnsi"/>
        </w:rPr>
      </w:pPr>
      <w:r>
        <w:rPr>
          <w:rFonts w:ascii="Calibri" w:hAnsi="Calibri" w:cs="Calibri"/>
          <w:sz w:val="22"/>
          <w:szCs w:val="22"/>
        </w:rPr>
        <w:t>properties in those areas.</w:t>
      </w:r>
    </w:p>
    <w:p w:rsidR="0026098E" w:rsidRDefault="0026098E">
      <w:pPr>
        <w:widowControl/>
        <w:autoSpaceDE/>
        <w:autoSpaceDN/>
        <w:adjustRightInd/>
        <w:rPr>
          <w:rFonts w:asciiTheme="minorHAnsi" w:hAnsiTheme="minorHAnsi"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A139D2" w:rsidRPr="00100DBE" w:rsidTr="007970E6">
        <w:tc>
          <w:tcPr>
            <w:tcW w:w="3116" w:type="dxa"/>
          </w:tcPr>
          <w:p w:rsidR="00A139D2" w:rsidRPr="0026098E" w:rsidRDefault="00A139D2" w:rsidP="007970E6">
            <w:pPr>
              <w:rPr>
                <w:rFonts w:cstheme="minorHAnsi"/>
                <w:b/>
              </w:rPr>
            </w:pPr>
            <w:r w:rsidRPr="0026098E">
              <w:rPr>
                <w:rFonts w:cstheme="minorHAnsi"/>
                <w:b/>
              </w:rPr>
              <w:t>Type</w:t>
            </w:r>
          </w:p>
        </w:tc>
        <w:tc>
          <w:tcPr>
            <w:tcW w:w="3117" w:type="dxa"/>
          </w:tcPr>
          <w:p w:rsidR="00A139D2" w:rsidRPr="0026098E" w:rsidRDefault="00A139D2" w:rsidP="007970E6">
            <w:pPr>
              <w:rPr>
                <w:rFonts w:cstheme="minorHAnsi"/>
                <w:b/>
              </w:rPr>
            </w:pPr>
            <w:r w:rsidRPr="0026098E">
              <w:rPr>
                <w:rFonts w:cstheme="minorHAnsi"/>
                <w:b/>
              </w:rPr>
              <w:t>Required</w:t>
            </w:r>
          </w:p>
        </w:tc>
        <w:tc>
          <w:tcPr>
            <w:tcW w:w="3117" w:type="dxa"/>
          </w:tcPr>
          <w:p w:rsidR="00A139D2" w:rsidRPr="0026098E" w:rsidRDefault="00A139D2" w:rsidP="007970E6">
            <w:pPr>
              <w:rPr>
                <w:rFonts w:cstheme="minorHAnsi"/>
                <w:b/>
              </w:rPr>
            </w:pPr>
            <w:r w:rsidRPr="0026098E">
              <w:rPr>
                <w:rFonts w:cstheme="minorHAnsi"/>
                <w:b/>
              </w:rPr>
              <w:t>Provided</w:t>
            </w:r>
          </w:p>
        </w:tc>
      </w:tr>
      <w:tr w:rsidR="00A139D2" w:rsidRPr="00100DBE" w:rsidTr="007970E6">
        <w:tc>
          <w:tcPr>
            <w:tcW w:w="3116" w:type="dxa"/>
          </w:tcPr>
          <w:p w:rsidR="00A139D2" w:rsidRDefault="00A139D2" w:rsidP="007970E6">
            <w:pPr>
              <w:rPr>
                <w:rFonts w:cstheme="minorHAnsi"/>
              </w:rPr>
            </w:pPr>
            <w:r w:rsidRPr="00100DBE">
              <w:rPr>
                <w:rFonts w:cstheme="minorHAnsi"/>
              </w:rPr>
              <w:t>General Spaces</w:t>
            </w:r>
            <w:r>
              <w:rPr>
                <w:rFonts w:cstheme="minorHAnsi"/>
              </w:rPr>
              <w:t>:</w:t>
            </w:r>
          </w:p>
          <w:p w:rsidR="00A139D2" w:rsidRPr="00100DBE" w:rsidRDefault="00A139D2" w:rsidP="00085797">
            <w:pPr>
              <w:rPr>
                <w:rFonts w:cstheme="minorHAnsi"/>
              </w:rPr>
            </w:pPr>
            <w:r>
              <w:rPr>
                <w:rFonts w:cstheme="minorHAnsi"/>
              </w:rPr>
              <w:t>Hotel (</w:t>
            </w:r>
            <w:r w:rsidR="00085797">
              <w:rPr>
                <w:rFonts w:cstheme="minorHAnsi"/>
              </w:rPr>
              <w:t>2 spaces per 3 rooms</w:t>
            </w:r>
            <w:r>
              <w:rPr>
                <w:rFonts w:cstheme="minorHAnsi"/>
              </w:rPr>
              <w:t>)</w:t>
            </w:r>
          </w:p>
        </w:tc>
        <w:tc>
          <w:tcPr>
            <w:tcW w:w="3117" w:type="dxa"/>
          </w:tcPr>
          <w:p w:rsidR="00A139D2" w:rsidRDefault="00A139D2" w:rsidP="007970E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  <w:p w:rsidR="003364F7" w:rsidRDefault="00C31124" w:rsidP="007970E6">
            <w:pPr>
              <w:rPr>
                <w:rFonts w:cstheme="minorHAnsi"/>
              </w:rPr>
            </w:pPr>
            <w:r>
              <w:rPr>
                <w:rFonts w:cstheme="minorHAnsi"/>
              </w:rPr>
              <w:t>77 spaces</w:t>
            </w:r>
          </w:p>
          <w:p w:rsidR="00A139D2" w:rsidRPr="00100DBE" w:rsidRDefault="00A139D2" w:rsidP="007970E6">
            <w:pPr>
              <w:rPr>
                <w:rFonts w:cstheme="minorHAnsi"/>
              </w:rPr>
            </w:pPr>
          </w:p>
        </w:tc>
        <w:tc>
          <w:tcPr>
            <w:tcW w:w="3117" w:type="dxa"/>
          </w:tcPr>
          <w:p w:rsidR="0026098E" w:rsidRDefault="0026098E" w:rsidP="007970E6">
            <w:pPr>
              <w:rPr>
                <w:rFonts w:cstheme="minorHAnsi"/>
              </w:rPr>
            </w:pPr>
          </w:p>
          <w:p w:rsidR="00A139D2" w:rsidRPr="00100DBE" w:rsidRDefault="00A139D2" w:rsidP="007970E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C31124">
              <w:rPr>
                <w:rFonts w:cstheme="minorHAnsi"/>
              </w:rPr>
              <w:t>62</w:t>
            </w:r>
            <w:r>
              <w:rPr>
                <w:rFonts w:cstheme="minorHAnsi"/>
              </w:rPr>
              <w:t xml:space="preserve"> spaces per 20% parking reduction </w:t>
            </w:r>
            <w:r w:rsidR="0026098E">
              <w:rPr>
                <w:rFonts w:cstheme="minorHAnsi"/>
              </w:rPr>
              <w:t>5-5(C)(5)(a)</w:t>
            </w:r>
          </w:p>
        </w:tc>
      </w:tr>
      <w:tr w:rsidR="00A139D2" w:rsidRPr="00100DBE" w:rsidTr="007970E6">
        <w:tc>
          <w:tcPr>
            <w:tcW w:w="3116" w:type="dxa"/>
          </w:tcPr>
          <w:p w:rsidR="00A139D2" w:rsidRPr="00100DBE" w:rsidRDefault="0096011F" w:rsidP="007970E6">
            <w:pPr>
              <w:rPr>
                <w:rFonts w:cstheme="minorHAnsi"/>
              </w:rPr>
            </w:pPr>
            <w:r>
              <w:rPr>
                <w:rFonts w:cstheme="minorHAnsi"/>
              </w:rPr>
              <w:t>ADA</w:t>
            </w:r>
          </w:p>
        </w:tc>
        <w:tc>
          <w:tcPr>
            <w:tcW w:w="3117" w:type="dxa"/>
          </w:tcPr>
          <w:p w:rsidR="00A139D2" w:rsidRPr="00100DBE" w:rsidRDefault="00A139D2" w:rsidP="007970E6">
            <w:pPr>
              <w:rPr>
                <w:rFonts w:cstheme="minorHAnsi"/>
              </w:rPr>
            </w:pPr>
          </w:p>
        </w:tc>
        <w:tc>
          <w:tcPr>
            <w:tcW w:w="3117" w:type="dxa"/>
          </w:tcPr>
          <w:p w:rsidR="00A139D2" w:rsidRPr="00100DBE" w:rsidRDefault="0096011F" w:rsidP="007970E6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4518DF" w:rsidRPr="00100DBE" w:rsidTr="007970E6">
        <w:tc>
          <w:tcPr>
            <w:tcW w:w="3116" w:type="dxa"/>
          </w:tcPr>
          <w:p w:rsidR="004518DF" w:rsidRDefault="004518DF" w:rsidP="007970E6">
            <w:pPr>
              <w:rPr>
                <w:rFonts w:cstheme="minorHAnsi"/>
              </w:rPr>
            </w:pPr>
            <w:r>
              <w:rPr>
                <w:rFonts w:cstheme="minorHAnsi"/>
              </w:rPr>
              <w:t>Parking Reduction</w:t>
            </w:r>
            <w:r w:rsidR="00C31124">
              <w:rPr>
                <w:rFonts w:cstheme="minorHAnsi"/>
              </w:rPr>
              <w:t>s:</w:t>
            </w:r>
          </w:p>
          <w:p w:rsidR="00C31124" w:rsidRDefault="00C31124" w:rsidP="007970E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General Reduction </w:t>
            </w:r>
          </w:p>
          <w:p w:rsidR="00C31124" w:rsidRDefault="00C31124" w:rsidP="007970E6">
            <w:pPr>
              <w:rPr>
                <w:rFonts w:cstheme="minorHAnsi"/>
              </w:rPr>
            </w:pPr>
            <w:r>
              <w:rPr>
                <w:rFonts w:cstheme="minorHAnsi"/>
              </w:rPr>
              <w:t>Proximity to Transit</w:t>
            </w:r>
          </w:p>
          <w:p w:rsidR="00C31124" w:rsidRPr="00100DBE" w:rsidRDefault="00C31124" w:rsidP="007970E6">
            <w:pPr>
              <w:rPr>
                <w:rFonts w:cstheme="minorHAnsi"/>
              </w:rPr>
            </w:pPr>
            <w:r>
              <w:rPr>
                <w:rFonts w:cstheme="minorHAnsi"/>
              </w:rPr>
              <w:t>Transit Stop</w:t>
            </w:r>
          </w:p>
        </w:tc>
        <w:tc>
          <w:tcPr>
            <w:tcW w:w="3117" w:type="dxa"/>
          </w:tcPr>
          <w:p w:rsidR="00C31124" w:rsidRDefault="00C31124" w:rsidP="007970E6">
            <w:pPr>
              <w:rPr>
                <w:rFonts w:cstheme="minorHAnsi"/>
              </w:rPr>
            </w:pPr>
          </w:p>
          <w:p w:rsidR="004518DF" w:rsidRDefault="00C31124" w:rsidP="007970E6">
            <w:pPr>
              <w:rPr>
                <w:rFonts w:cstheme="minorHAnsi"/>
              </w:rPr>
            </w:pPr>
            <w:r>
              <w:rPr>
                <w:rFonts w:cstheme="minorHAnsi"/>
              </w:rPr>
              <w:t>-15</w:t>
            </w:r>
          </w:p>
          <w:p w:rsidR="00C31124" w:rsidRDefault="00C31124" w:rsidP="007970E6">
            <w:pPr>
              <w:rPr>
                <w:rFonts w:cstheme="minorHAnsi"/>
              </w:rPr>
            </w:pPr>
            <w:r>
              <w:rPr>
                <w:rFonts w:cstheme="minorHAnsi"/>
              </w:rPr>
              <w:t>-23</w:t>
            </w:r>
          </w:p>
          <w:p w:rsidR="00C31124" w:rsidRDefault="00C31124" w:rsidP="007970E6">
            <w:pPr>
              <w:rPr>
                <w:rFonts w:cstheme="minorHAnsi"/>
              </w:rPr>
            </w:pPr>
            <w:r>
              <w:rPr>
                <w:rFonts w:cstheme="minorHAnsi"/>
              </w:rPr>
              <w:t>-10</w:t>
            </w:r>
          </w:p>
          <w:p w:rsidR="0096011F" w:rsidRDefault="0096011F" w:rsidP="007970E6">
            <w:pPr>
              <w:rPr>
                <w:rFonts w:cstheme="minorHAnsi"/>
              </w:rPr>
            </w:pPr>
            <w:r>
              <w:rPr>
                <w:rFonts w:cstheme="minorHAnsi"/>
              </w:rPr>
              <w:t>Total required = 31 spaces</w:t>
            </w:r>
          </w:p>
        </w:tc>
        <w:tc>
          <w:tcPr>
            <w:tcW w:w="3117" w:type="dxa"/>
          </w:tcPr>
          <w:p w:rsidR="004518DF" w:rsidRDefault="004518DF" w:rsidP="007970E6">
            <w:pPr>
              <w:rPr>
                <w:rFonts w:cstheme="minorHAnsi"/>
              </w:rPr>
            </w:pPr>
          </w:p>
          <w:p w:rsidR="00C31124" w:rsidRDefault="00C31124" w:rsidP="007970E6">
            <w:pPr>
              <w:rPr>
                <w:rFonts w:cstheme="minorHAnsi"/>
              </w:rPr>
            </w:pPr>
            <w:r>
              <w:rPr>
                <w:rFonts w:cstheme="minorHAnsi"/>
              </w:rPr>
              <w:t>71 spaces</w:t>
            </w:r>
          </w:p>
        </w:tc>
      </w:tr>
      <w:tr w:rsidR="00A139D2" w:rsidRPr="00100DBE" w:rsidTr="007970E6">
        <w:tc>
          <w:tcPr>
            <w:tcW w:w="3116" w:type="dxa"/>
          </w:tcPr>
          <w:p w:rsidR="00A139D2" w:rsidRPr="00100DBE" w:rsidRDefault="00A139D2" w:rsidP="007970E6">
            <w:pPr>
              <w:rPr>
                <w:rFonts w:cstheme="minorHAnsi"/>
              </w:rPr>
            </w:pPr>
            <w:r>
              <w:rPr>
                <w:rFonts w:cstheme="minorHAnsi"/>
              </w:rPr>
              <w:t>Motorcycle</w:t>
            </w:r>
          </w:p>
        </w:tc>
        <w:tc>
          <w:tcPr>
            <w:tcW w:w="3117" w:type="dxa"/>
          </w:tcPr>
          <w:p w:rsidR="00A139D2" w:rsidRPr="00100DBE" w:rsidRDefault="00A139D2" w:rsidP="007970E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96011F">
              <w:rPr>
                <w:rFonts w:cstheme="minorHAnsi"/>
              </w:rPr>
              <w:t>3</w:t>
            </w:r>
          </w:p>
        </w:tc>
        <w:tc>
          <w:tcPr>
            <w:tcW w:w="3117" w:type="dxa"/>
          </w:tcPr>
          <w:p w:rsidR="00A139D2" w:rsidRPr="00100DBE" w:rsidRDefault="00A139D2" w:rsidP="007970E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4</w:t>
            </w:r>
          </w:p>
        </w:tc>
      </w:tr>
      <w:tr w:rsidR="00A139D2" w:rsidRPr="00100DBE" w:rsidTr="007970E6">
        <w:tc>
          <w:tcPr>
            <w:tcW w:w="3116" w:type="dxa"/>
          </w:tcPr>
          <w:p w:rsidR="00A139D2" w:rsidRDefault="00A139D2" w:rsidP="007970E6">
            <w:pPr>
              <w:rPr>
                <w:rFonts w:cstheme="minorHAnsi"/>
              </w:rPr>
            </w:pPr>
            <w:r>
              <w:rPr>
                <w:rFonts w:cstheme="minorHAnsi"/>
              </w:rPr>
              <w:t>Bicycle</w:t>
            </w:r>
          </w:p>
        </w:tc>
        <w:tc>
          <w:tcPr>
            <w:tcW w:w="3117" w:type="dxa"/>
          </w:tcPr>
          <w:p w:rsidR="00A139D2" w:rsidRDefault="0096011F" w:rsidP="007970E6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117" w:type="dxa"/>
          </w:tcPr>
          <w:p w:rsidR="00A139D2" w:rsidRDefault="00A139D2" w:rsidP="007970E6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A139D2" w:rsidRPr="00100DBE" w:rsidTr="007970E6">
        <w:tc>
          <w:tcPr>
            <w:tcW w:w="3116" w:type="dxa"/>
          </w:tcPr>
          <w:p w:rsidR="00A139D2" w:rsidRPr="00100DBE" w:rsidRDefault="00A139D2" w:rsidP="007970E6">
            <w:pPr>
              <w:rPr>
                <w:rFonts w:cstheme="minorHAnsi"/>
              </w:rPr>
            </w:pPr>
            <w:r w:rsidRPr="00100DBE">
              <w:rPr>
                <w:rFonts w:cstheme="minorHAnsi"/>
              </w:rPr>
              <w:t>Electric Vehicle</w:t>
            </w:r>
          </w:p>
        </w:tc>
        <w:tc>
          <w:tcPr>
            <w:tcW w:w="3117" w:type="dxa"/>
          </w:tcPr>
          <w:p w:rsidR="00A139D2" w:rsidRPr="0096011F" w:rsidRDefault="0096011F" w:rsidP="007970E6">
            <w:pPr>
              <w:rPr>
                <w:rFonts w:cstheme="minorHAnsi"/>
              </w:rPr>
            </w:pPr>
            <w:r w:rsidRPr="0096011F">
              <w:rPr>
                <w:rFonts w:cstheme="minorHAnsi"/>
              </w:rPr>
              <w:t>Not required, but recommended</w:t>
            </w:r>
          </w:p>
        </w:tc>
        <w:tc>
          <w:tcPr>
            <w:tcW w:w="3117" w:type="dxa"/>
          </w:tcPr>
          <w:p w:rsidR="00A139D2" w:rsidRPr="00100DBE" w:rsidRDefault="0096011F" w:rsidP="007970E6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4518DF" w:rsidRPr="00100DBE" w:rsidTr="007970E6">
        <w:tc>
          <w:tcPr>
            <w:tcW w:w="3116" w:type="dxa"/>
          </w:tcPr>
          <w:p w:rsidR="004518DF" w:rsidRPr="00100DBE" w:rsidRDefault="004518DF" w:rsidP="007970E6">
            <w:pPr>
              <w:rPr>
                <w:rFonts w:cstheme="minorHAnsi"/>
              </w:rPr>
            </w:pPr>
          </w:p>
        </w:tc>
        <w:tc>
          <w:tcPr>
            <w:tcW w:w="3117" w:type="dxa"/>
          </w:tcPr>
          <w:p w:rsidR="004518DF" w:rsidRDefault="004518DF" w:rsidP="007970E6">
            <w:pPr>
              <w:rPr>
                <w:rFonts w:cstheme="minorHAnsi"/>
              </w:rPr>
            </w:pPr>
          </w:p>
        </w:tc>
        <w:tc>
          <w:tcPr>
            <w:tcW w:w="3117" w:type="dxa"/>
          </w:tcPr>
          <w:p w:rsidR="004518DF" w:rsidRDefault="004518DF" w:rsidP="007970E6">
            <w:pPr>
              <w:rPr>
                <w:rFonts w:cstheme="minorHAnsi"/>
              </w:rPr>
            </w:pPr>
          </w:p>
        </w:tc>
      </w:tr>
    </w:tbl>
    <w:p w:rsidR="00A139D2" w:rsidRDefault="00A139D2" w:rsidP="00A139D2">
      <w:pPr>
        <w:rPr>
          <w:rFonts w:asciiTheme="minorHAnsi" w:hAnsiTheme="minorHAnsi" w:cstheme="minorHAnsi"/>
        </w:rPr>
      </w:pPr>
    </w:p>
    <w:p w:rsidR="00CB6190" w:rsidRDefault="00CB6190" w:rsidP="00A139D2">
      <w:pPr>
        <w:rPr>
          <w:rFonts w:asciiTheme="minorHAnsi" w:hAnsiTheme="minorHAnsi" w:cstheme="minorHAnsi"/>
        </w:rPr>
      </w:pPr>
    </w:p>
    <w:p w:rsidR="00CB6190" w:rsidRDefault="00CB6190" w:rsidP="00A139D2">
      <w:pPr>
        <w:rPr>
          <w:rFonts w:asciiTheme="minorHAnsi" w:hAnsiTheme="minorHAnsi" w:cstheme="minorHAnsi"/>
        </w:rPr>
      </w:pPr>
    </w:p>
    <w:p w:rsidR="00CB6190" w:rsidRPr="00100DBE" w:rsidRDefault="00CB6190" w:rsidP="00A139D2">
      <w:pPr>
        <w:rPr>
          <w:rFonts w:asciiTheme="minorHAnsi" w:hAnsiTheme="minorHAnsi" w:cstheme="minorHAnsi"/>
        </w:rPr>
      </w:pPr>
    </w:p>
    <w:p w:rsidR="001B293A" w:rsidRPr="00A00E00" w:rsidRDefault="001B293A" w:rsidP="001B293A">
      <w:pPr>
        <w:widowControl/>
        <w:rPr>
          <w:rFonts w:ascii="Calibri-Bold" w:hAnsi="Calibri-Bold" w:cs="Calibri-Bold"/>
          <w:bCs/>
        </w:rPr>
      </w:pPr>
      <w:r w:rsidRPr="00A00E00">
        <w:rPr>
          <w:rFonts w:ascii="Calibri-Bold" w:hAnsi="Calibri-Bold" w:cs="Calibri-Bold"/>
          <w:b/>
          <w:bCs/>
        </w:rPr>
        <w:t>EV spaces</w:t>
      </w:r>
      <w:r w:rsidR="0026098E" w:rsidRPr="00A00E00">
        <w:rPr>
          <w:rFonts w:ascii="Calibri-Bold" w:hAnsi="Calibri-Bold" w:cs="Calibri-Bold"/>
          <w:b/>
          <w:bCs/>
        </w:rPr>
        <w:t xml:space="preserve">.  </w:t>
      </w:r>
      <w:r w:rsidR="0026098E" w:rsidRPr="00A00E00">
        <w:rPr>
          <w:rFonts w:ascii="Calibri-Bold" w:hAnsi="Calibri-Bold" w:cs="Calibri-Bold"/>
          <w:bCs/>
        </w:rPr>
        <w:t>You</w:t>
      </w:r>
      <w:r w:rsidRPr="00A00E00">
        <w:rPr>
          <w:rFonts w:ascii="Calibri-Bold" w:hAnsi="Calibri-Bold" w:cs="Calibri-Bold"/>
          <w:bCs/>
        </w:rPr>
        <w:t xml:space="preserve"> receive a credit for those</w:t>
      </w:r>
      <w:r w:rsidR="0026098E" w:rsidRPr="00A00E00">
        <w:rPr>
          <w:rFonts w:ascii="Calibri-Bold" w:hAnsi="Calibri-Bold" w:cs="Calibri-Bold"/>
          <w:bCs/>
        </w:rPr>
        <w:t xml:space="preserve"> per the following IDO section:</w:t>
      </w:r>
    </w:p>
    <w:p w:rsidR="001B293A" w:rsidRDefault="001B293A" w:rsidP="001B293A">
      <w:pPr>
        <w:widowControl/>
        <w:rPr>
          <w:rFonts w:ascii="Calibri-Bold" w:hAnsi="Calibri-Bold" w:cs="Calibri-Bold"/>
          <w:b/>
          <w:bCs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5-5(C)(6)(a) Electric Vehicle Charging Station Credit</w:t>
      </w:r>
    </w:p>
    <w:p w:rsidR="001B293A" w:rsidRDefault="001B293A" w:rsidP="001B293A">
      <w:pPr>
        <w:widowControl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Each off-street electric vehicle charging station with a rating of</w:t>
      </w:r>
    </w:p>
    <w:p w:rsidR="001B293A" w:rsidRDefault="001B293A" w:rsidP="001B293A">
      <w:pPr>
        <w:widowControl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240 volts or higher shall count as 2 vehicle parking spaces toward</w:t>
      </w:r>
    </w:p>
    <w:p w:rsidR="00C941EA" w:rsidRDefault="001B293A" w:rsidP="0026098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the satisfaction of minimum off-street parking requirements.</w:t>
      </w:r>
    </w:p>
    <w:p w:rsidR="0026098E" w:rsidRDefault="0026098E" w:rsidP="0026098E">
      <w:pPr>
        <w:rPr>
          <w:rFonts w:asciiTheme="minorHAnsi" w:hAnsiTheme="minorHAnsi" w:cstheme="minorHAnsi"/>
        </w:rPr>
      </w:pPr>
    </w:p>
    <w:p w:rsidR="00676D99" w:rsidRPr="00100DBE" w:rsidRDefault="00676D99" w:rsidP="00B45390">
      <w:pPr>
        <w:pStyle w:val="ListParagraph"/>
        <w:numPr>
          <w:ilvl w:val="0"/>
          <w:numId w:val="14"/>
        </w:numPr>
        <w:rPr>
          <w:rFonts w:asciiTheme="minorHAnsi" w:hAnsiTheme="minorHAnsi" w:cstheme="minorHAnsi"/>
        </w:rPr>
      </w:pPr>
      <w:r w:rsidRPr="00CD0AA3">
        <w:rPr>
          <w:rFonts w:asciiTheme="minorHAnsi" w:hAnsiTheme="minorHAnsi" w:cstheme="minorHAnsi"/>
          <w:b/>
        </w:rPr>
        <w:t>IDO 5-5(G) Parking Structure Design and (H) Off Street Loading</w:t>
      </w:r>
      <w:r>
        <w:rPr>
          <w:rFonts w:asciiTheme="minorHAnsi" w:hAnsiTheme="minorHAnsi" w:cstheme="minorHAnsi"/>
        </w:rPr>
        <w:t>:  Check for compliance.</w:t>
      </w:r>
    </w:p>
    <w:p w:rsidR="00B45390" w:rsidRPr="00100DBE" w:rsidRDefault="00B45390" w:rsidP="00B45390">
      <w:pPr>
        <w:pStyle w:val="ListParagraph"/>
        <w:rPr>
          <w:rFonts w:asciiTheme="minorHAnsi" w:hAnsiTheme="minorHAnsi" w:cstheme="minorHAnsi"/>
        </w:rPr>
      </w:pPr>
    </w:p>
    <w:p w:rsidR="00676D99" w:rsidRPr="00F419FF" w:rsidRDefault="00B45390" w:rsidP="00676D99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b/>
        </w:rPr>
      </w:pPr>
      <w:r w:rsidRPr="00CD0AA3">
        <w:rPr>
          <w:rFonts w:asciiTheme="minorHAnsi" w:hAnsiTheme="minorHAnsi" w:cstheme="minorHAnsi"/>
          <w:b/>
        </w:rPr>
        <w:t>IDO 5-6(</w:t>
      </w:r>
      <w:r w:rsidR="00676D99" w:rsidRPr="00CD0AA3">
        <w:rPr>
          <w:rFonts w:asciiTheme="minorHAnsi" w:hAnsiTheme="minorHAnsi" w:cstheme="minorHAnsi"/>
          <w:b/>
        </w:rPr>
        <w:t>C</w:t>
      </w:r>
      <w:r w:rsidRPr="00CD0AA3">
        <w:rPr>
          <w:rFonts w:asciiTheme="minorHAnsi" w:hAnsiTheme="minorHAnsi" w:cstheme="minorHAnsi"/>
          <w:b/>
        </w:rPr>
        <w:t xml:space="preserve">):  </w:t>
      </w:r>
      <w:r w:rsidR="00676D99" w:rsidRPr="00CD0AA3">
        <w:rPr>
          <w:rFonts w:asciiTheme="minorHAnsi" w:hAnsiTheme="minorHAnsi" w:cstheme="minorHAnsi"/>
          <w:b/>
        </w:rPr>
        <w:t>General Landscaping Standards</w:t>
      </w:r>
      <w:r w:rsidR="00676D99">
        <w:rPr>
          <w:rFonts w:asciiTheme="minorHAnsi" w:hAnsiTheme="minorHAnsi" w:cstheme="minorHAnsi"/>
        </w:rPr>
        <w:t xml:space="preserve">:  </w:t>
      </w:r>
      <w:r w:rsidR="0096011F">
        <w:rPr>
          <w:rFonts w:asciiTheme="minorHAnsi" w:hAnsiTheme="minorHAnsi" w:cstheme="minorHAnsi"/>
        </w:rPr>
        <w:t>In a Premium Transit Area, 10</w:t>
      </w:r>
      <w:r w:rsidR="00BC22E4">
        <w:rPr>
          <w:rFonts w:asciiTheme="minorHAnsi" w:hAnsiTheme="minorHAnsi" w:cstheme="minorHAnsi"/>
        </w:rPr>
        <w:t>%</w:t>
      </w:r>
      <w:r w:rsidR="00676D99">
        <w:rPr>
          <w:rFonts w:asciiTheme="minorHAnsi" w:hAnsiTheme="minorHAnsi" w:cstheme="minorHAnsi"/>
        </w:rPr>
        <w:t xml:space="preserve"> of the net lot </w:t>
      </w:r>
      <w:r w:rsidR="0096011F">
        <w:rPr>
          <w:rFonts w:asciiTheme="minorHAnsi" w:hAnsiTheme="minorHAnsi" w:cstheme="minorHAnsi"/>
        </w:rPr>
        <w:t>shall contain landscaping</w:t>
      </w:r>
      <w:r w:rsidR="00F419FF">
        <w:rPr>
          <w:rFonts w:asciiTheme="minorHAnsi" w:hAnsiTheme="minorHAnsi" w:cstheme="minorHAnsi"/>
        </w:rPr>
        <w:t>.</w:t>
      </w:r>
    </w:p>
    <w:p w:rsidR="00676D99" w:rsidRPr="00676D99" w:rsidRDefault="00F419FF" w:rsidP="00676D99">
      <w:pPr>
        <w:pStyle w:val="ListParagrap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</w:t>
      </w:r>
    </w:p>
    <w:p w:rsidR="00676D99" w:rsidRPr="0096011F" w:rsidRDefault="00676D99" w:rsidP="00676D99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b/>
        </w:rPr>
      </w:pPr>
      <w:r w:rsidRPr="0026098E">
        <w:rPr>
          <w:rFonts w:asciiTheme="minorHAnsi" w:hAnsiTheme="minorHAnsi" w:cstheme="minorHAnsi"/>
          <w:b/>
        </w:rPr>
        <w:t>IDO 5-6(D):  Street Frontage Landscaping</w:t>
      </w:r>
      <w:r w:rsidR="0096011F">
        <w:rPr>
          <w:rFonts w:asciiTheme="minorHAnsi" w:hAnsiTheme="minorHAnsi" w:cstheme="minorHAnsi"/>
        </w:rPr>
        <w:t>.  Please also note below:</w:t>
      </w:r>
    </w:p>
    <w:p w:rsidR="0096011F" w:rsidRPr="0096011F" w:rsidRDefault="0096011F" w:rsidP="0096011F">
      <w:pPr>
        <w:pStyle w:val="ListParagraph"/>
        <w:rPr>
          <w:rFonts w:asciiTheme="minorHAnsi" w:hAnsiTheme="minorHAnsi" w:cstheme="minorHAnsi"/>
          <w:b/>
        </w:rPr>
      </w:pPr>
    </w:p>
    <w:p w:rsidR="0096011F" w:rsidRPr="00676D99" w:rsidRDefault="0096011F" w:rsidP="0096011F">
      <w:pPr>
        <w:pStyle w:val="ListParagraph"/>
        <w:rPr>
          <w:rFonts w:asciiTheme="minorHAnsi" w:hAnsiTheme="minorHAnsi" w:cstheme="minorHAnsi"/>
          <w:b/>
        </w:rPr>
      </w:pPr>
      <w:r>
        <w:rPr>
          <w:noProof/>
        </w:rPr>
        <w:drawing>
          <wp:inline distT="0" distB="0" distL="0" distR="0" wp14:anchorId="0C49A76E" wp14:editId="7C5C992B">
            <wp:extent cx="5943600" cy="1423035"/>
            <wp:effectExtent l="0" t="0" r="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23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6D99" w:rsidRPr="00676D99" w:rsidRDefault="00676D99" w:rsidP="00676D99">
      <w:pPr>
        <w:pStyle w:val="ListParagraph"/>
        <w:rPr>
          <w:rFonts w:asciiTheme="minorHAnsi" w:hAnsiTheme="minorHAnsi" w:cstheme="minorHAnsi"/>
          <w:b/>
        </w:rPr>
      </w:pPr>
    </w:p>
    <w:p w:rsidR="000F7DBF" w:rsidRPr="000F7DBF" w:rsidRDefault="00B45390" w:rsidP="00C73B64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b/>
        </w:rPr>
      </w:pPr>
      <w:r w:rsidRPr="00D95F16">
        <w:rPr>
          <w:rFonts w:asciiTheme="minorHAnsi" w:hAnsiTheme="minorHAnsi" w:cstheme="minorHAnsi"/>
          <w:b/>
        </w:rPr>
        <w:t xml:space="preserve"> </w:t>
      </w:r>
      <w:r w:rsidR="00F53A43" w:rsidRPr="00D95F16">
        <w:rPr>
          <w:rFonts w:asciiTheme="minorHAnsi" w:hAnsiTheme="minorHAnsi" w:cstheme="minorHAnsi"/>
          <w:b/>
          <w:bCs/>
        </w:rPr>
        <w:t xml:space="preserve">IDO </w:t>
      </w:r>
      <w:r w:rsidR="000B00B0" w:rsidRPr="00D95F16">
        <w:rPr>
          <w:rFonts w:asciiTheme="minorHAnsi" w:hAnsiTheme="minorHAnsi" w:cstheme="minorHAnsi"/>
          <w:b/>
          <w:bCs/>
        </w:rPr>
        <w:t>5-6(E)</w:t>
      </w:r>
      <w:r w:rsidR="000F7DBF">
        <w:rPr>
          <w:rFonts w:asciiTheme="minorHAnsi" w:hAnsiTheme="minorHAnsi" w:cstheme="minorHAnsi"/>
          <w:b/>
          <w:bCs/>
        </w:rPr>
        <w:t>(2)</w:t>
      </w:r>
      <w:r w:rsidR="003C34FA">
        <w:rPr>
          <w:rFonts w:asciiTheme="minorHAnsi" w:hAnsiTheme="minorHAnsi" w:cstheme="minorHAnsi"/>
          <w:b/>
          <w:bCs/>
        </w:rPr>
        <w:t>(b)</w:t>
      </w:r>
      <w:r w:rsidR="000B00B0" w:rsidRPr="00D95F16">
        <w:rPr>
          <w:rFonts w:asciiTheme="minorHAnsi" w:hAnsiTheme="minorHAnsi" w:cstheme="minorHAnsi"/>
          <w:b/>
          <w:bCs/>
        </w:rPr>
        <w:t xml:space="preserve"> </w:t>
      </w:r>
      <w:r w:rsidR="00676D99" w:rsidRPr="00D95F16">
        <w:rPr>
          <w:rFonts w:asciiTheme="minorHAnsi" w:hAnsiTheme="minorHAnsi" w:cstheme="minorHAnsi"/>
          <w:b/>
          <w:bCs/>
        </w:rPr>
        <w:t>Edge Buffer Landscaping</w:t>
      </w:r>
      <w:r w:rsidR="001C3A83" w:rsidRPr="00D95F16">
        <w:rPr>
          <w:rFonts w:asciiTheme="minorHAnsi" w:hAnsiTheme="minorHAnsi" w:cstheme="minorHAnsi"/>
          <w:b/>
          <w:bCs/>
        </w:rPr>
        <w:t>:</w:t>
      </w:r>
      <w:r w:rsidR="001C3A83" w:rsidRPr="00D95F16">
        <w:rPr>
          <w:rFonts w:asciiTheme="minorHAnsi" w:hAnsiTheme="minorHAnsi" w:cstheme="minorHAnsi"/>
          <w:bCs/>
        </w:rPr>
        <w:t xml:space="preserve">  The parcel is abutting </w:t>
      </w:r>
      <w:r w:rsidR="000F7DBF">
        <w:rPr>
          <w:rFonts w:asciiTheme="minorHAnsi" w:hAnsiTheme="minorHAnsi" w:cstheme="minorHAnsi"/>
          <w:bCs/>
        </w:rPr>
        <w:t>a parcel zone R1-C on the south</w:t>
      </w:r>
      <w:r w:rsidR="001C3A83" w:rsidRPr="00D95F16">
        <w:rPr>
          <w:rFonts w:asciiTheme="minorHAnsi" w:hAnsiTheme="minorHAnsi" w:cstheme="minorHAnsi"/>
          <w:bCs/>
        </w:rPr>
        <w:t xml:space="preserve">.  </w:t>
      </w:r>
      <w:r w:rsidR="00A00E00">
        <w:rPr>
          <w:rFonts w:asciiTheme="minorHAnsi" w:hAnsiTheme="minorHAnsi" w:cstheme="minorHAnsi"/>
          <w:bCs/>
        </w:rPr>
        <w:t>See the buffer required for a</w:t>
      </w:r>
      <w:r w:rsidR="000F7DBF">
        <w:rPr>
          <w:rFonts w:asciiTheme="minorHAnsi" w:hAnsiTheme="minorHAnsi" w:cstheme="minorHAnsi"/>
          <w:bCs/>
        </w:rPr>
        <w:t xml:space="preserve"> P</w:t>
      </w:r>
      <w:r w:rsidR="00A00E00">
        <w:rPr>
          <w:rFonts w:asciiTheme="minorHAnsi" w:hAnsiTheme="minorHAnsi" w:cstheme="minorHAnsi"/>
          <w:bCs/>
        </w:rPr>
        <w:t xml:space="preserve">remium </w:t>
      </w:r>
      <w:r w:rsidR="000F7DBF">
        <w:rPr>
          <w:rFonts w:asciiTheme="minorHAnsi" w:hAnsiTheme="minorHAnsi" w:cstheme="minorHAnsi"/>
          <w:bCs/>
        </w:rPr>
        <w:t>T</w:t>
      </w:r>
      <w:r w:rsidR="00A00E00">
        <w:rPr>
          <w:rFonts w:asciiTheme="minorHAnsi" w:hAnsiTheme="minorHAnsi" w:cstheme="minorHAnsi"/>
          <w:bCs/>
        </w:rPr>
        <w:t>ransit</w:t>
      </w:r>
      <w:r w:rsidR="000F7DBF">
        <w:rPr>
          <w:rFonts w:asciiTheme="minorHAnsi" w:hAnsiTheme="minorHAnsi" w:cstheme="minorHAnsi"/>
          <w:bCs/>
        </w:rPr>
        <w:t xml:space="preserve"> area</w:t>
      </w:r>
      <w:r w:rsidR="00A00E00">
        <w:rPr>
          <w:rFonts w:asciiTheme="minorHAnsi" w:hAnsiTheme="minorHAnsi" w:cstheme="minorHAnsi"/>
          <w:bCs/>
        </w:rPr>
        <w:t>.</w:t>
      </w:r>
      <w:bookmarkStart w:id="0" w:name="_GoBack"/>
      <w:bookmarkEnd w:id="0"/>
    </w:p>
    <w:p w:rsidR="001C3A83" w:rsidRPr="00D95F16" w:rsidRDefault="001C3A83" w:rsidP="000F7DBF">
      <w:pPr>
        <w:pStyle w:val="ListParagraph"/>
        <w:rPr>
          <w:rFonts w:asciiTheme="minorHAnsi" w:hAnsiTheme="minorHAnsi" w:cstheme="minorHAnsi"/>
          <w:b/>
        </w:rPr>
      </w:pPr>
      <w:r w:rsidRPr="00D95F16">
        <w:rPr>
          <w:rFonts w:asciiTheme="minorHAnsi" w:hAnsiTheme="minorHAnsi" w:cstheme="minorHAnsi"/>
          <w:bCs/>
        </w:rPr>
        <w:t xml:space="preserve">  </w:t>
      </w:r>
    </w:p>
    <w:p w:rsidR="00F419FF" w:rsidRDefault="00F419FF" w:rsidP="00F419FF">
      <w:pPr>
        <w:pStyle w:val="ListParagraph"/>
        <w:numPr>
          <w:ilvl w:val="0"/>
          <w:numId w:val="15"/>
        </w:numPr>
        <w:rPr>
          <w:rFonts w:asciiTheme="minorHAnsi" w:hAnsiTheme="minorHAnsi" w:cstheme="minorHAnsi"/>
        </w:rPr>
      </w:pPr>
      <w:r w:rsidRPr="00694905">
        <w:rPr>
          <w:rFonts w:asciiTheme="minorHAnsi" w:hAnsiTheme="minorHAnsi" w:cstheme="minorHAnsi"/>
          <w:b/>
        </w:rPr>
        <w:t>5-6 (F)(1)(a) Parking Location and Design:</w:t>
      </w:r>
      <w:r w:rsidRPr="00100DBE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>1</w:t>
      </w:r>
      <w:r w:rsidR="003C34FA">
        <w:rPr>
          <w:rFonts w:asciiTheme="minorHAnsi" w:hAnsiTheme="minorHAnsi" w:cstheme="minorHAnsi"/>
        </w:rPr>
        <w:t>0</w:t>
      </w:r>
      <w:r>
        <w:rPr>
          <w:rFonts w:asciiTheme="minorHAnsi" w:hAnsiTheme="minorHAnsi" w:cstheme="minorHAnsi"/>
        </w:rPr>
        <w:t xml:space="preserve">% of the Parking Lot Area </w:t>
      </w:r>
      <w:r w:rsidR="003C34FA">
        <w:rPr>
          <w:rFonts w:asciiTheme="minorHAnsi" w:hAnsiTheme="minorHAnsi" w:cstheme="minorHAnsi"/>
        </w:rPr>
        <w:t xml:space="preserve">in Premium Transit areas </w:t>
      </w:r>
      <w:r>
        <w:rPr>
          <w:rFonts w:asciiTheme="minorHAnsi" w:hAnsiTheme="minorHAnsi" w:cstheme="minorHAnsi"/>
        </w:rPr>
        <w:t>shall be</w:t>
      </w:r>
      <w:r w:rsidR="003C34FA">
        <w:rPr>
          <w:rFonts w:asciiTheme="minorHAnsi" w:hAnsiTheme="minorHAnsi" w:cstheme="minorHAnsi"/>
        </w:rPr>
        <w:t xml:space="preserve"> landscaped</w:t>
      </w:r>
      <w:r>
        <w:rPr>
          <w:rFonts w:asciiTheme="minorHAnsi" w:hAnsiTheme="minorHAnsi" w:cstheme="minorHAnsi"/>
        </w:rPr>
        <w:t>.</w:t>
      </w:r>
    </w:p>
    <w:p w:rsidR="001E2B5E" w:rsidRDefault="001E2B5E" w:rsidP="001E2B5E">
      <w:pPr>
        <w:pStyle w:val="ListParagraph"/>
        <w:rPr>
          <w:rFonts w:asciiTheme="minorHAnsi" w:hAnsiTheme="minorHAnsi" w:cstheme="minorHAnsi"/>
        </w:rPr>
      </w:pPr>
    </w:p>
    <w:p w:rsidR="00F419FF" w:rsidRDefault="00F419FF" w:rsidP="00F419FF">
      <w:pPr>
        <w:pStyle w:val="ListParagraph"/>
        <w:numPr>
          <w:ilvl w:val="0"/>
          <w:numId w:val="1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 parking space shall be further than 100 feet from a tree.  And one tree for every 10 stalls is required.</w:t>
      </w:r>
    </w:p>
    <w:p w:rsidR="00F419FF" w:rsidRDefault="00F419FF" w:rsidP="00F419FF">
      <w:pPr>
        <w:pStyle w:val="ListParagraph"/>
        <w:rPr>
          <w:rFonts w:asciiTheme="minorHAnsi" w:hAnsiTheme="minorHAnsi" w:cstheme="minorHAnsi"/>
        </w:rPr>
      </w:pPr>
    </w:p>
    <w:p w:rsidR="001C3A83" w:rsidRPr="003C34FA" w:rsidRDefault="00104964" w:rsidP="00F53A43">
      <w:pPr>
        <w:pStyle w:val="ListParagraph"/>
        <w:numPr>
          <w:ilvl w:val="0"/>
          <w:numId w:val="15"/>
        </w:numPr>
        <w:rPr>
          <w:rFonts w:asciiTheme="minorHAnsi" w:hAnsiTheme="minorHAnsi" w:cstheme="minorHAnsi"/>
        </w:rPr>
      </w:pPr>
      <w:r w:rsidRPr="00694905">
        <w:rPr>
          <w:rFonts w:asciiTheme="minorHAnsi" w:hAnsiTheme="minorHAnsi" w:cstheme="minorHAnsi"/>
          <w:b/>
        </w:rPr>
        <w:t xml:space="preserve">IDO </w:t>
      </w:r>
      <w:r w:rsidR="000B00B0" w:rsidRPr="00694905">
        <w:rPr>
          <w:rFonts w:asciiTheme="minorHAnsi" w:hAnsiTheme="minorHAnsi" w:cstheme="minorHAnsi"/>
          <w:b/>
        </w:rPr>
        <w:t>5-6(F)(1)</w:t>
      </w:r>
      <w:r w:rsidR="001C3A83" w:rsidRPr="00694905">
        <w:rPr>
          <w:rFonts w:asciiTheme="minorHAnsi" w:hAnsiTheme="minorHAnsi" w:cstheme="minorHAnsi"/>
          <w:b/>
        </w:rPr>
        <w:t xml:space="preserve"> Parking Lot Edges</w:t>
      </w:r>
      <w:r w:rsidR="001C3A83" w:rsidRPr="003C34FA">
        <w:rPr>
          <w:rFonts w:asciiTheme="minorHAnsi" w:hAnsiTheme="minorHAnsi" w:cstheme="minorHAnsi"/>
          <w:b/>
        </w:rPr>
        <w:t>:</w:t>
      </w:r>
      <w:r w:rsidR="001C3A83" w:rsidRPr="003C34FA">
        <w:rPr>
          <w:rFonts w:asciiTheme="minorHAnsi" w:hAnsiTheme="minorHAnsi" w:cstheme="minorHAnsi"/>
        </w:rPr>
        <w:t xml:space="preserve">  Confirm Compliance.</w:t>
      </w:r>
    </w:p>
    <w:p w:rsidR="000B00B0" w:rsidRPr="00100DBE" w:rsidRDefault="000B00B0" w:rsidP="000B00B0">
      <w:pPr>
        <w:rPr>
          <w:rFonts w:asciiTheme="minorHAnsi" w:hAnsiTheme="minorHAnsi" w:cstheme="minorHAnsi"/>
        </w:rPr>
      </w:pPr>
    </w:p>
    <w:p w:rsidR="003C34FA" w:rsidRPr="003C34FA" w:rsidRDefault="000B00B0" w:rsidP="003C34FA">
      <w:pPr>
        <w:pStyle w:val="ListParagraph"/>
        <w:numPr>
          <w:ilvl w:val="0"/>
          <w:numId w:val="18"/>
        </w:numPr>
        <w:rPr>
          <w:rFonts w:asciiTheme="minorHAnsi" w:hAnsiTheme="minorHAnsi" w:cstheme="minorHAnsi"/>
        </w:rPr>
      </w:pPr>
      <w:r w:rsidRPr="00694905">
        <w:rPr>
          <w:rFonts w:asciiTheme="minorHAnsi" w:hAnsiTheme="minorHAnsi" w:cstheme="minorHAnsi"/>
          <w:b/>
        </w:rPr>
        <w:t>Building Design:</w:t>
      </w:r>
      <w:r w:rsidRPr="00C37A2B">
        <w:rPr>
          <w:rFonts w:asciiTheme="minorHAnsi" w:hAnsiTheme="minorHAnsi" w:cstheme="minorHAnsi"/>
        </w:rPr>
        <w:t xml:space="preserve">  </w:t>
      </w:r>
      <w:r w:rsidR="003C34FA">
        <w:rPr>
          <w:rFonts w:asciiTheme="minorHAnsi" w:hAnsiTheme="minorHAnsi" w:cstheme="minorHAnsi"/>
        </w:rPr>
        <w:t xml:space="preserve">It is </w:t>
      </w:r>
      <w:r w:rsidR="00AA24E5">
        <w:rPr>
          <w:rFonts w:asciiTheme="minorHAnsi" w:hAnsiTheme="minorHAnsi" w:cstheme="minorHAnsi"/>
        </w:rPr>
        <w:t xml:space="preserve">highly </w:t>
      </w:r>
      <w:r w:rsidR="003C34FA">
        <w:rPr>
          <w:rFonts w:asciiTheme="minorHAnsi" w:hAnsiTheme="minorHAnsi" w:cstheme="minorHAnsi"/>
        </w:rPr>
        <w:t>recommended</w:t>
      </w:r>
      <w:r w:rsidR="00AA24E5">
        <w:rPr>
          <w:rFonts w:asciiTheme="minorHAnsi" w:hAnsiTheme="minorHAnsi" w:cstheme="minorHAnsi"/>
        </w:rPr>
        <w:t>, but not required,</w:t>
      </w:r>
      <w:r w:rsidR="003C34FA">
        <w:rPr>
          <w:rFonts w:asciiTheme="minorHAnsi" w:hAnsiTheme="minorHAnsi" w:cstheme="minorHAnsi"/>
        </w:rPr>
        <w:t xml:space="preserve"> that the applicant team use </w:t>
      </w:r>
      <w:r w:rsidR="006766A2">
        <w:rPr>
          <w:rFonts w:asciiTheme="minorHAnsi" w:hAnsiTheme="minorHAnsi" w:cstheme="minorHAnsi"/>
        </w:rPr>
        <w:t xml:space="preserve">the </w:t>
      </w:r>
      <w:r w:rsidRPr="00C37A2B">
        <w:rPr>
          <w:rFonts w:asciiTheme="minorHAnsi" w:hAnsiTheme="minorHAnsi" w:cstheme="minorHAnsi"/>
        </w:rPr>
        <w:t>Climatic and Geographic Responsive Design Considerations</w:t>
      </w:r>
      <w:r w:rsidR="003C34FA">
        <w:rPr>
          <w:rFonts w:asciiTheme="minorHAnsi" w:hAnsiTheme="minorHAnsi" w:cstheme="minorHAnsi"/>
        </w:rPr>
        <w:t xml:space="preserve"> found at this link:  </w:t>
      </w:r>
      <w:hyperlink r:id="rId10" w:history="1">
        <w:r w:rsidR="003C34FA">
          <w:rPr>
            <w:rStyle w:val="Hyperlink"/>
          </w:rPr>
          <w:t>SubmittalFormClimaticGeographic_Responsiveness.pdf (cabq.gov)</w:t>
        </w:r>
      </w:hyperlink>
    </w:p>
    <w:p w:rsidR="0024373F" w:rsidRDefault="0024373F" w:rsidP="006766A2">
      <w:pPr>
        <w:pStyle w:val="ListParagraph"/>
        <w:rPr>
          <w:rFonts w:asciiTheme="minorHAnsi" w:hAnsiTheme="minorHAnsi" w:cstheme="minorHAnsi"/>
        </w:rPr>
      </w:pPr>
    </w:p>
    <w:p w:rsidR="00BC22E4" w:rsidRPr="00CB6190" w:rsidRDefault="00C37A2B" w:rsidP="00CE7AD9">
      <w:pPr>
        <w:pStyle w:val="ListParagraph"/>
        <w:numPr>
          <w:ilvl w:val="0"/>
          <w:numId w:val="18"/>
        </w:numPr>
        <w:rPr>
          <w:rFonts w:asciiTheme="minorHAnsi" w:hAnsiTheme="minorHAnsi" w:cstheme="minorHAnsi"/>
        </w:rPr>
      </w:pPr>
      <w:r w:rsidRPr="00E37952">
        <w:rPr>
          <w:rFonts w:asciiTheme="minorHAnsi" w:hAnsiTheme="minorHAnsi" w:cstheme="minorHAnsi"/>
        </w:rPr>
        <w:t>IDO 5-11(E) Building Design</w:t>
      </w:r>
      <w:r w:rsidR="0060145D" w:rsidRPr="00E37952">
        <w:rPr>
          <w:rFonts w:asciiTheme="minorHAnsi" w:hAnsiTheme="minorHAnsi" w:cstheme="minorHAnsi"/>
        </w:rPr>
        <w:t xml:space="preserve"> Mixed Use</w:t>
      </w:r>
      <w:r w:rsidR="00E37952" w:rsidRPr="00E37952">
        <w:rPr>
          <w:rFonts w:asciiTheme="minorHAnsi" w:hAnsiTheme="minorHAnsi" w:cstheme="minorHAnsi"/>
        </w:rPr>
        <w:t xml:space="preserve"> Development</w:t>
      </w:r>
      <w:r w:rsidR="0024373F" w:rsidRPr="00E37952">
        <w:rPr>
          <w:rFonts w:asciiTheme="minorHAnsi" w:hAnsiTheme="minorHAnsi" w:cstheme="minorHAnsi"/>
        </w:rPr>
        <w:t>.  Provide a project letter showing compliance with 5-11(E) requirements</w:t>
      </w:r>
      <w:r w:rsidR="00E37952" w:rsidRPr="00E37952">
        <w:rPr>
          <w:rFonts w:asciiTheme="minorHAnsi" w:hAnsiTheme="minorHAnsi" w:cstheme="minorHAnsi"/>
        </w:rPr>
        <w:t xml:space="preserve"> and</w:t>
      </w:r>
      <w:r w:rsidR="00795DDF" w:rsidRPr="00E37952">
        <w:rPr>
          <w:rFonts w:asciiTheme="minorHAnsi" w:hAnsiTheme="minorHAnsi" w:cstheme="minorHAnsi"/>
          <w:bCs/>
        </w:rPr>
        <w:t xml:space="preserve"> use site plan notes to confirm compliance</w:t>
      </w:r>
      <w:r w:rsidR="0024373F" w:rsidRPr="00E37952">
        <w:rPr>
          <w:rFonts w:asciiTheme="minorHAnsi" w:hAnsiTheme="minorHAnsi" w:cstheme="minorHAnsi"/>
          <w:bCs/>
        </w:rPr>
        <w:t>.</w:t>
      </w:r>
      <w:r w:rsidR="003364F7" w:rsidRPr="00E37952">
        <w:rPr>
          <w:rFonts w:asciiTheme="minorHAnsi" w:hAnsiTheme="minorHAnsi" w:cstheme="minorHAnsi"/>
          <w:bCs/>
        </w:rPr>
        <w:t xml:space="preserve">  </w:t>
      </w:r>
    </w:p>
    <w:p w:rsidR="00CB6190" w:rsidRPr="00CB6190" w:rsidRDefault="00CB6190" w:rsidP="00CB6190">
      <w:pPr>
        <w:pStyle w:val="ListParagraph"/>
        <w:rPr>
          <w:rFonts w:asciiTheme="minorHAnsi" w:hAnsiTheme="minorHAnsi" w:cstheme="minorHAnsi"/>
        </w:rPr>
      </w:pPr>
    </w:p>
    <w:p w:rsidR="00CB6190" w:rsidRPr="00E37952" w:rsidRDefault="00CB6190" w:rsidP="00CB6190">
      <w:pPr>
        <w:pStyle w:val="ListParagraph"/>
        <w:rPr>
          <w:rFonts w:asciiTheme="minorHAnsi" w:hAnsiTheme="minorHAnsi" w:cstheme="minorHAnsi"/>
        </w:rPr>
      </w:pPr>
    </w:p>
    <w:p w:rsidR="00795DDF" w:rsidRDefault="00795DDF" w:rsidP="00795DDF">
      <w:pPr>
        <w:pStyle w:val="ListParagraph"/>
        <w:rPr>
          <w:rFonts w:asciiTheme="minorHAnsi" w:hAnsiTheme="minorHAnsi" w:cstheme="minorHAnsi"/>
        </w:rPr>
      </w:pPr>
    </w:p>
    <w:p w:rsidR="00CB6190" w:rsidRPr="00E37952" w:rsidRDefault="00CB6190" w:rsidP="00795DDF">
      <w:pPr>
        <w:pStyle w:val="ListParagraph"/>
        <w:rPr>
          <w:rFonts w:asciiTheme="minorHAnsi" w:hAnsiTheme="minorHAnsi" w:cstheme="minorHAnsi"/>
        </w:rPr>
      </w:pPr>
    </w:p>
    <w:p w:rsidR="00BC22E4" w:rsidRDefault="00BC22E4" w:rsidP="00F26999">
      <w:pPr>
        <w:pStyle w:val="ListParagraph"/>
        <w:numPr>
          <w:ilvl w:val="0"/>
          <w:numId w:val="1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Please note the following IDO Sections</w:t>
      </w:r>
      <w:r w:rsidR="00E37952">
        <w:rPr>
          <w:rFonts w:asciiTheme="minorHAnsi" w:hAnsiTheme="minorHAnsi" w:cstheme="minorHAnsi"/>
        </w:rPr>
        <w:t>:</w:t>
      </w:r>
    </w:p>
    <w:p w:rsidR="00BC22E4" w:rsidRDefault="00BC22E4" w:rsidP="00BC22E4">
      <w:pPr>
        <w:pStyle w:val="ListParagrap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5-7:  Walls</w:t>
      </w:r>
      <w:r w:rsidR="00C22836">
        <w:rPr>
          <w:rFonts w:asciiTheme="minorHAnsi" w:hAnsiTheme="minorHAnsi" w:cstheme="minorHAnsi"/>
        </w:rPr>
        <w:t xml:space="preserve">. Development requires separate permitting. </w:t>
      </w:r>
      <w:r w:rsidR="00355645">
        <w:rPr>
          <w:rFonts w:asciiTheme="minorHAnsi" w:hAnsiTheme="minorHAnsi" w:cstheme="minorHAnsi"/>
        </w:rPr>
        <w:t>Height per table 5-7-1</w:t>
      </w:r>
      <w:r w:rsidR="00E37952">
        <w:rPr>
          <w:rFonts w:asciiTheme="minorHAnsi" w:hAnsiTheme="minorHAnsi" w:cstheme="minorHAnsi"/>
        </w:rPr>
        <w:t>.</w:t>
      </w:r>
    </w:p>
    <w:p w:rsidR="00BC22E4" w:rsidRDefault="00BC22E4" w:rsidP="00BC22E4">
      <w:pPr>
        <w:pStyle w:val="ListParagrap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5-8 Outdoor and Site Lighting</w:t>
      </w:r>
      <w:r w:rsidR="00D36A02">
        <w:rPr>
          <w:rFonts w:asciiTheme="minorHAnsi" w:hAnsiTheme="minorHAnsi" w:cstheme="minorHAnsi"/>
        </w:rPr>
        <w:t xml:space="preserve"> requirements.</w:t>
      </w:r>
      <w:r w:rsidR="00355645">
        <w:rPr>
          <w:rFonts w:asciiTheme="minorHAnsi" w:hAnsiTheme="minorHAnsi" w:cstheme="minorHAnsi"/>
        </w:rPr>
        <w:t xml:space="preserve"> Include lighting information in Site Plan submittal.</w:t>
      </w:r>
    </w:p>
    <w:p w:rsidR="00BC22E4" w:rsidRDefault="00BC22E4" w:rsidP="00BC22E4">
      <w:pPr>
        <w:pStyle w:val="ListParagrap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5-12 Signs</w:t>
      </w:r>
      <w:r w:rsidR="00D36A02">
        <w:rPr>
          <w:rFonts w:asciiTheme="minorHAnsi" w:hAnsiTheme="minorHAnsi" w:cstheme="minorHAnsi"/>
        </w:rPr>
        <w:t xml:space="preserve">. </w:t>
      </w:r>
      <w:r w:rsidR="00355645">
        <w:rPr>
          <w:rFonts w:asciiTheme="minorHAnsi" w:hAnsiTheme="minorHAnsi" w:cstheme="minorHAnsi"/>
        </w:rPr>
        <w:t xml:space="preserve">Reference table 5-12-2. </w:t>
      </w:r>
    </w:p>
    <w:p w:rsidR="00C37A2B" w:rsidRDefault="00C37A2B" w:rsidP="00104964">
      <w:pPr>
        <w:pStyle w:val="ListParagraph"/>
        <w:rPr>
          <w:rFonts w:asciiTheme="minorHAnsi" w:hAnsiTheme="minorHAnsi" w:cstheme="minorHAnsi"/>
        </w:rPr>
      </w:pPr>
    </w:p>
    <w:p w:rsidR="004570B0" w:rsidRDefault="00F26999" w:rsidP="003C2C04">
      <w:pPr>
        <w:pStyle w:val="ListParagraph"/>
        <w:numPr>
          <w:ilvl w:val="0"/>
          <w:numId w:val="18"/>
        </w:numPr>
        <w:rPr>
          <w:rFonts w:asciiTheme="minorHAnsi" w:hAnsiTheme="minorHAnsi" w:cstheme="minorHAnsi"/>
        </w:rPr>
      </w:pPr>
      <w:r w:rsidRPr="007B0DB7">
        <w:rPr>
          <w:rFonts w:asciiTheme="minorHAnsi" w:hAnsiTheme="minorHAnsi" w:cstheme="minorHAnsi"/>
        </w:rPr>
        <w:t xml:space="preserve">IDO 6-1 </w:t>
      </w:r>
      <w:r w:rsidR="000B00B0" w:rsidRPr="007B0DB7">
        <w:rPr>
          <w:rFonts w:asciiTheme="minorHAnsi" w:hAnsiTheme="minorHAnsi" w:cstheme="minorHAnsi"/>
        </w:rPr>
        <w:t>Public Notice:</w:t>
      </w:r>
      <w:r w:rsidRPr="007B0DB7">
        <w:rPr>
          <w:rFonts w:asciiTheme="minorHAnsi" w:hAnsiTheme="minorHAnsi" w:cstheme="minorHAnsi"/>
        </w:rPr>
        <w:t xml:space="preserve">  </w:t>
      </w:r>
      <w:r w:rsidR="00E37952">
        <w:rPr>
          <w:rFonts w:asciiTheme="minorHAnsi" w:hAnsiTheme="minorHAnsi" w:cstheme="minorHAnsi"/>
        </w:rPr>
        <w:t>Meet the</w:t>
      </w:r>
      <w:r w:rsidR="00795DDF">
        <w:rPr>
          <w:rFonts w:asciiTheme="minorHAnsi" w:hAnsiTheme="minorHAnsi" w:cstheme="minorHAnsi"/>
        </w:rPr>
        <w:t xml:space="preserve"> notice requirements as outline in IDO</w:t>
      </w:r>
      <w:r w:rsidR="00C37A2B" w:rsidRPr="007B0DB7">
        <w:rPr>
          <w:rFonts w:asciiTheme="minorHAnsi" w:hAnsiTheme="minorHAnsi" w:cstheme="minorHAnsi"/>
        </w:rPr>
        <w:t xml:space="preserve"> Table 6-1-1.  </w:t>
      </w:r>
      <w:r w:rsidRPr="007B0DB7">
        <w:rPr>
          <w:rFonts w:asciiTheme="minorHAnsi" w:hAnsiTheme="minorHAnsi" w:cstheme="minorHAnsi"/>
        </w:rPr>
        <w:t xml:space="preserve">A pre-submittal neighborhood </w:t>
      </w:r>
      <w:r w:rsidR="00E37952">
        <w:rPr>
          <w:rFonts w:asciiTheme="minorHAnsi" w:hAnsiTheme="minorHAnsi" w:cstheme="minorHAnsi"/>
        </w:rPr>
        <w:t>is required</w:t>
      </w:r>
      <w:r w:rsidR="004570B0">
        <w:rPr>
          <w:rFonts w:asciiTheme="minorHAnsi" w:hAnsiTheme="minorHAnsi" w:cstheme="minorHAnsi"/>
        </w:rPr>
        <w:t>.</w:t>
      </w:r>
    </w:p>
    <w:p w:rsidR="0024373F" w:rsidRDefault="0024373F" w:rsidP="0024373F">
      <w:pPr>
        <w:pStyle w:val="ListParagraph"/>
        <w:rPr>
          <w:rFonts w:asciiTheme="minorHAnsi" w:hAnsiTheme="minorHAnsi" w:cstheme="minorHAnsi"/>
        </w:rPr>
      </w:pPr>
    </w:p>
    <w:p w:rsidR="00D36A02" w:rsidRDefault="00795DDF" w:rsidP="00D36A02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Confirm that there is no </w:t>
      </w:r>
      <w:r w:rsidR="00D36A02" w:rsidRPr="00EC0DED">
        <w:rPr>
          <w:rFonts w:asciiTheme="minorHAnsi" w:hAnsiTheme="minorHAnsi" w:cstheme="minorHAnsi"/>
          <w:bCs/>
        </w:rPr>
        <w:t>previously approved Site Development Plan. Changes to that plan may require minor/major amendments to th</w:t>
      </w:r>
      <w:r>
        <w:rPr>
          <w:rFonts w:asciiTheme="minorHAnsi" w:hAnsiTheme="minorHAnsi" w:cstheme="minorHAnsi"/>
          <w:bCs/>
        </w:rPr>
        <w:t>e</w:t>
      </w:r>
      <w:r w:rsidR="00D36A02" w:rsidRPr="00EC0DED">
        <w:rPr>
          <w:rFonts w:asciiTheme="minorHAnsi" w:hAnsiTheme="minorHAnsi" w:cstheme="minorHAnsi"/>
          <w:bCs/>
        </w:rPr>
        <w:t xml:space="preserve"> plan. </w:t>
      </w:r>
    </w:p>
    <w:p w:rsidR="00D36A02" w:rsidRPr="00EC0DED" w:rsidRDefault="00D36A02" w:rsidP="00D36A02">
      <w:pPr>
        <w:pStyle w:val="ListParagraph"/>
        <w:rPr>
          <w:rFonts w:asciiTheme="minorHAnsi" w:hAnsiTheme="minorHAnsi" w:cstheme="minorHAnsi"/>
          <w:bCs/>
        </w:rPr>
      </w:pPr>
      <w:r w:rsidRPr="00EC0DED">
        <w:rPr>
          <w:rFonts w:asciiTheme="minorHAnsi" w:hAnsiTheme="minorHAnsi" w:cstheme="minorHAnsi"/>
          <w:bCs/>
        </w:rPr>
        <w:t xml:space="preserve">Where any previous plan is silent or if one does not exist, all development must meet all relevant standards and provisions of </w:t>
      </w:r>
      <w:r w:rsidRPr="00EC0DED">
        <w:rPr>
          <w:rFonts w:asciiTheme="minorHAnsi" w:hAnsiTheme="minorHAnsi" w:cstheme="minorHAnsi"/>
          <w:bCs/>
          <w:u w:val="single"/>
        </w:rPr>
        <w:t>IDO</w:t>
      </w:r>
      <w:r w:rsidRPr="00EC0DED">
        <w:rPr>
          <w:rFonts w:asciiTheme="minorHAnsi" w:hAnsiTheme="minorHAnsi" w:cstheme="minorHAnsi"/>
          <w:bCs/>
        </w:rPr>
        <w:t xml:space="preserve"> (</w:t>
      </w:r>
      <w:r w:rsidRPr="00EC0DED">
        <w:rPr>
          <w:rFonts w:asciiTheme="minorHAnsi" w:hAnsiTheme="minorHAnsi" w:cstheme="minorHAnsi"/>
          <w:b/>
          <w:bCs/>
        </w:rPr>
        <w:t>MX-</w:t>
      </w:r>
      <w:r w:rsidR="00E37952">
        <w:rPr>
          <w:rFonts w:asciiTheme="minorHAnsi" w:hAnsiTheme="minorHAnsi" w:cstheme="minorHAnsi"/>
          <w:b/>
          <w:bCs/>
        </w:rPr>
        <w:t>M</w:t>
      </w:r>
      <w:r w:rsidRPr="00EC0DED">
        <w:rPr>
          <w:rFonts w:asciiTheme="minorHAnsi" w:hAnsiTheme="minorHAnsi" w:cstheme="minorHAnsi"/>
          <w:bCs/>
        </w:rPr>
        <w:t xml:space="preserve">) and the </w:t>
      </w:r>
      <w:r w:rsidRPr="00EC0DED">
        <w:rPr>
          <w:rFonts w:asciiTheme="minorHAnsi" w:hAnsiTheme="minorHAnsi" w:cstheme="minorHAnsi"/>
          <w:bCs/>
          <w:u w:val="single"/>
        </w:rPr>
        <w:t>DPM</w:t>
      </w:r>
      <w:r w:rsidRPr="00EC0DED">
        <w:rPr>
          <w:rFonts w:asciiTheme="minorHAnsi" w:hAnsiTheme="minorHAnsi" w:cstheme="minorHAnsi"/>
          <w:bCs/>
        </w:rPr>
        <w:t xml:space="preserve">.  </w:t>
      </w:r>
    </w:p>
    <w:p w:rsidR="00D36A02" w:rsidRPr="00AB1D23" w:rsidRDefault="00D36A02" w:rsidP="00D36A02">
      <w:pPr>
        <w:rPr>
          <w:rFonts w:asciiTheme="minorHAnsi" w:hAnsiTheme="minorHAnsi" w:cstheme="minorHAnsi"/>
          <w:bCs/>
        </w:rPr>
      </w:pPr>
    </w:p>
    <w:p w:rsidR="00D36A02" w:rsidRPr="00D36A02" w:rsidRDefault="0024373F" w:rsidP="006005A3">
      <w:pPr>
        <w:numPr>
          <w:ilvl w:val="0"/>
          <w:numId w:val="1"/>
        </w:num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If a </w:t>
      </w:r>
      <w:r w:rsidR="00D36A02" w:rsidRPr="00D36A02">
        <w:rPr>
          <w:rFonts w:asciiTheme="minorHAnsi" w:hAnsiTheme="minorHAnsi" w:cstheme="minorHAnsi"/>
          <w:bCs/>
        </w:rPr>
        <w:t>Platting action</w:t>
      </w:r>
      <w:r>
        <w:rPr>
          <w:rFonts w:asciiTheme="minorHAnsi" w:hAnsiTheme="minorHAnsi" w:cstheme="minorHAnsi"/>
          <w:bCs/>
        </w:rPr>
        <w:t xml:space="preserve"> is </w:t>
      </w:r>
      <w:r w:rsidR="00795DDF">
        <w:rPr>
          <w:rFonts w:asciiTheme="minorHAnsi" w:hAnsiTheme="minorHAnsi" w:cstheme="minorHAnsi"/>
          <w:bCs/>
        </w:rPr>
        <w:t xml:space="preserve">determined to be </w:t>
      </w:r>
      <w:r>
        <w:rPr>
          <w:rFonts w:asciiTheme="minorHAnsi" w:hAnsiTheme="minorHAnsi" w:cstheme="minorHAnsi"/>
          <w:bCs/>
        </w:rPr>
        <w:t>needed</w:t>
      </w:r>
      <w:r w:rsidR="00D36A02" w:rsidRPr="00D36A02">
        <w:rPr>
          <w:rFonts w:asciiTheme="minorHAnsi" w:hAnsiTheme="minorHAnsi" w:cstheme="minorHAnsi"/>
          <w:bCs/>
        </w:rPr>
        <w:t xml:space="preserve">, all signatures from the surveyor, property owner(s), the City Surveyor, the utility companies, and AMAFCA are all required prior to the acceptance of the application file and the placement on a DRB agenda. After acceptance of the Plat application, DXF approval from AGIS must be obtained and the project and application numbers must be added to the Plat. </w:t>
      </w:r>
    </w:p>
    <w:p w:rsidR="00D36A02" w:rsidRPr="00BF5C8C" w:rsidRDefault="00D36A02" w:rsidP="00D36A02">
      <w:pPr>
        <w:rPr>
          <w:rFonts w:asciiTheme="minorHAnsi" w:hAnsiTheme="minorHAnsi" w:cstheme="minorHAnsi"/>
          <w:bCs/>
        </w:rPr>
      </w:pPr>
    </w:p>
    <w:p w:rsidR="00D36A02" w:rsidRDefault="00D36A02" w:rsidP="00D36A02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795DDF">
        <w:rPr>
          <w:rFonts w:asciiTheme="minorHAnsi" w:hAnsiTheme="minorHAnsi" w:cstheme="minorHAnsi"/>
          <w:u w:val="single"/>
        </w:rPr>
        <w:t xml:space="preserve">All </w:t>
      </w:r>
      <w:r w:rsidRPr="00A71B3A">
        <w:rPr>
          <w:rFonts w:asciiTheme="minorHAnsi" w:hAnsiTheme="minorHAnsi" w:cstheme="minorHAnsi"/>
        </w:rPr>
        <w:t xml:space="preserve">Plan sheets must be sealed and signed by a design professional licensed in the State of New Mexico.  Future Landscape Plans must be sealed and signed by a Landscape Architect licensed in the State of New Mexico. </w:t>
      </w:r>
    </w:p>
    <w:p w:rsidR="00D36A02" w:rsidRDefault="00D36A02" w:rsidP="00F26999">
      <w:pPr>
        <w:pStyle w:val="ListParagraph"/>
        <w:rPr>
          <w:rFonts w:asciiTheme="minorHAnsi" w:hAnsiTheme="minorHAnsi" w:cstheme="minorHAnsi"/>
        </w:rPr>
      </w:pPr>
    </w:p>
    <w:p w:rsidR="00BC22E4" w:rsidRDefault="00BC22E4" w:rsidP="00F26999">
      <w:pPr>
        <w:pStyle w:val="ListParagraph"/>
        <w:rPr>
          <w:rFonts w:asciiTheme="minorHAnsi" w:hAnsiTheme="minorHAnsi" w:cstheme="minorHAnsi"/>
        </w:rPr>
      </w:pPr>
    </w:p>
    <w:p w:rsidR="00104964" w:rsidRDefault="00104964" w:rsidP="00F26999">
      <w:pPr>
        <w:pStyle w:val="ListParagraph"/>
        <w:rPr>
          <w:rFonts w:asciiTheme="minorHAnsi" w:hAnsiTheme="minorHAnsi" w:cstheme="minorHAnsi"/>
        </w:rPr>
      </w:pPr>
    </w:p>
    <w:p w:rsidR="008C7967" w:rsidRPr="00A2132C" w:rsidRDefault="008C7967" w:rsidP="00A2132C">
      <w:pPr>
        <w:jc w:val="center"/>
        <w:rPr>
          <w:rFonts w:asciiTheme="minorHAnsi" w:hAnsiTheme="minorHAnsi" w:cstheme="minorHAnsi"/>
        </w:rPr>
      </w:pPr>
    </w:p>
    <w:p w:rsidR="00A2132C" w:rsidRPr="00A2132C" w:rsidRDefault="00A2132C" w:rsidP="00A2132C">
      <w:pPr>
        <w:jc w:val="center"/>
        <w:rPr>
          <w:rFonts w:asciiTheme="minorHAnsi" w:hAnsiTheme="minorHAnsi" w:cstheme="minorHAnsi"/>
        </w:rPr>
      </w:pPr>
      <w:r w:rsidRPr="00A2132C">
        <w:rPr>
          <w:rFonts w:asciiTheme="minorHAnsi" w:hAnsiTheme="minorHAnsi" w:cstheme="minorHAnsi"/>
          <w:noProof/>
        </w:rPr>
        <w:drawing>
          <wp:inline distT="0" distB="0" distL="0" distR="0">
            <wp:extent cx="2197100" cy="825500"/>
            <wp:effectExtent l="0" t="0" r="0" b="0"/>
            <wp:docPr id="2" name="Picture 2" descr="cid:image001.jpg@01D42298.B0A7FE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D42298.B0A7FE4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32C" w:rsidRPr="00A2132C" w:rsidRDefault="00A2132C" w:rsidP="00A2132C">
      <w:pPr>
        <w:jc w:val="center"/>
        <w:rPr>
          <w:rFonts w:asciiTheme="minorHAnsi" w:hAnsiTheme="minorHAnsi" w:cstheme="minorHAnsi"/>
          <w:b/>
          <w:bCs/>
        </w:rPr>
      </w:pPr>
    </w:p>
    <w:p w:rsidR="00787BD0" w:rsidRPr="00DE630E" w:rsidRDefault="00787BD0" w:rsidP="008C0414">
      <w:pPr>
        <w:rPr>
          <w:rFonts w:asciiTheme="minorHAnsi" w:hAnsiTheme="minorHAnsi" w:cs="Arial"/>
          <w:sz w:val="22"/>
          <w:szCs w:val="19"/>
          <w:u w:val="single"/>
        </w:rPr>
      </w:pPr>
    </w:p>
    <w:p w:rsidR="00E731AC" w:rsidRPr="00DE630E" w:rsidRDefault="00E731AC" w:rsidP="008C0414">
      <w:pPr>
        <w:rPr>
          <w:rFonts w:asciiTheme="minorHAnsi" w:hAnsiTheme="minorHAnsi" w:cs="Arial"/>
          <w:i/>
          <w:sz w:val="19"/>
          <w:szCs w:val="19"/>
        </w:rPr>
      </w:pPr>
      <w:r w:rsidRPr="00DE630E">
        <w:rPr>
          <w:rFonts w:asciiTheme="minorHAnsi" w:hAnsiTheme="minorHAnsi" w:cs="Arial"/>
          <w:i/>
          <w:sz w:val="19"/>
          <w:szCs w:val="19"/>
          <w:u w:val="single"/>
        </w:rPr>
        <w:t>Disclaimer</w:t>
      </w:r>
      <w:r w:rsidRPr="00DE630E">
        <w:rPr>
          <w:rFonts w:asciiTheme="minorHAnsi" w:hAnsiTheme="minorHAnsi" w:cs="Arial"/>
          <w:i/>
          <w:sz w:val="19"/>
          <w:szCs w:val="19"/>
        </w:rPr>
        <w:t xml:space="preserve">:  The comments provided are based upon the information received from the </w:t>
      </w:r>
      <w:r w:rsidR="004450D8" w:rsidRPr="00DE630E">
        <w:rPr>
          <w:rFonts w:asciiTheme="minorHAnsi" w:hAnsiTheme="minorHAnsi" w:cs="Arial"/>
          <w:i/>
          <w:sz w:val="19"/>
          <w:szCs w:val="19"/>
        </w:rPr>
        <w:t>applicant/agent</w:t>
      </w:r>
      <w:r w:rsidRPr="00DE630E">
        <w:rPr>
          <w:rFonts w:asciiTheme="minorHAnsi" w:hAnsiTheme="minorHAnsi" w:cs="Arial"/>
          <w:i/>
          <w:sz w:val="19"/>
          <w:szCs w:val="19"/>
        </w:rPr>
        <w:t xml:space="preserve">.  If new or revised information is submitted, additional comments may be provided by </w:t>
      </w:r>
      <w:r w:rsidR="004450D8" w:rsidRPr="00DE630E">
        <w:rPr>
          <w:rFonts w:asciiTheme="minorHAnsi" w:hAnsiTheme="minorHAnsi" w:cs="Arial"/>
          <w:i/>
          <w:sz w:val="19"/>
          <w:szCs w:val="19"/>
        </w:rPr>
        <w:t>Planning</w:t>
      </w:r>
      <w:r w:rsidRPr="00DE630E">
        <w:rPr>
          <w:rFonts w:asciiTheme="minorHAnsi" w:hAnsiTheme="minorHAnsi" w:cs="Arial"/>
          <w:i/>
          <w:sz w:val="19"/>
          <w:szCs w:val="19"/>
        </w:rPr>
        <w:t xml:space="preserve">.  </w:t>
      </w:r>
    </w:p>
    <w:p w:rsidR="00D6028C" w:rsidRPr="00DE630E" w:rsidRDefault="00D6028C" w:rsidP="00D6028C">
      <w:pPr>
        <w:tabs>
          <w:tab w:val="left" w:pos="1440"/>
          <w:tab w:val="left" w:pos="6390"/>
        </w:tabs>
        <w:rPr>
          <w:rFonts w:asciiTheme="minorHAnsi" w:hAnsiTheme="minorHAnsi" w:cs="Arial"/>
          <w:sz w:val="22"/>
          <w:szCs w:val="22"/>
        </w:rPr>
      </w:pPr>
    </w:p>
    <w:p w:rsidR="00D6028C" w:rsidRPr="00DE630E" w:rsidRDefault="00D6028C" w:rsidP="00D6028C">
      <w:pPr>
        <w:tabs>
          <w:tab w:val="left" w:pos="1440"/>
          <w:tab w:val="left" w:pos="6390"/>
        </w:tabs>
        <w:rPr>
          <w:rFonts w:asciiTheme="minorHAnsi" w:hAnsiTheme="minorHAnsi" w:cs="Arial"/>
          <w:sz w:val="22"/>
          <w:szCs w:val="22"/>
        </w:rPr>
      </w:pPr>
      <w:r w:rsidRPr="00DE630E">
        <w:rPr>
          <w:rFonts w:asciiTheme="minorHAnsi" w:hAnsiTheme="minorHAnsi" w:cs="Arial"/>
          <w:sz w:val="22"/>
          <w:szCs w:val="22"/>
        </w:rPr>
        <w:t>FROM:</w:t>
      </w:r>
      <w:r w:rsidRPr="00DE630E">
        <w:rPr>
          <w:rFonts w:asciiTheme="minorHAnsi" w:hAnsiTheme="minorHAnsi" w:cs="Arial"/>
          <w:sz w:val="22"/>
          <w:szCs w:val="22"/>
        </w:rPr>
        <w:tab/>
      </w:r>
      <w:r w:rsidR="003D26CF">
        <w:rPr>
          <w:rFonts w:asciiTheme="minorHAnsi" w:hAnsiTheme="minorHAnsi" w:cs="Arial"/>
          <w:sz w:val="22"/>
          <w:szCs w:val="22"/>
        </w:rPr>
        <w:t>Jolene Wolfley</w:t>
      </w:r>
      <w:r w:rsidR="00CB6190">
        <w:rPr>
          <w:rFonts w:asciiTheme="minorHAnsi" w:hAnsiTheme="minorHAnsi" w:cs="Arial"/>
          <w:sz w:val="22"/>
          <w:szCs w:val="22"/>
        </w:rPr>
        <w:t>/Jay Rodenbeck</w:t>
      </w:r>
      <w:r w:rsidRPr="00DE630E">
        <w:rPr>
          <w:rFonts w:asciiTheme="minorHAnsi" w:hAnsiTheme="minorHAnsi" w:cs="Arial"/>
          <w:sz w:val="22"/>
          <w:szCs w:val="22"/>
        </w:rPr>
        <w:tab/>
        <w:t xml:space="preserve">DATE:  </w:t>
      </w:r>
      <w:r w:rsidR="00E37952">
        <w:rPr>
          <w:rFonts w:asciiTheme="minorHAnsi" w:hAnsiTheme="minorHAnsi" w:cs="Arial"/>
          <w:sz w:val="22"/>
          <w:szCs w:val="22"/>
        </w:rPr>
        <w:t>3/14</w:t>
      </w:r>
      <w:r w:rsidR="000334E1">
        <w:rPr>
          <w:rFonts w:asciiTheme="minorHAnsi" w:hAnsiTheme="minorHAnsi" w:cs="Arial"/>
          <w:sz w:val="22"/>
          <w:szCs w:val="22"/>
        </w:rPr>
        <w:t>/2</w:t>
      </w:r>
      <w:r w:rsidR="00E37952">
        <w:rPr>
          <w:rFonts w:asciiTheme="minorHAnsi" w:hAnsiTheme="minorHAnsi" w:cs="Arial"/>
          <w:sz w:val="22"/>
          <w:szCs w:val="22"/>
        </w:rPr>
        <w:t>3</w:t>
      </w:r>
    </w:p>
    <w:p w:rsidR="00D01979" w:rsidRDefault="00D6028C" w:rsidP="007D10C4">
      <w:pPr>
        <w:tabs>
          <w:tab w:val="left" w:pos="1440"/>
        </w:tabs>
        <w:rPr>
          <w:rFonts w:ascii="Arial" w:hAnsi="Arial" w:cs="Arial"/>
          <w:sz w:val="22"/>
          <w:szCs w:val="22"/>
        </w:rPr>
      </w:pPr>
      <w:r w:rsidRPr="00DE630E">
        <w:rPr>
          <w:rFonts w:asciiTheme="minorHAnsi" w:hAnsiTheme="minorHAnsi" w:cs="Arial"/>
          <w:sz w:val="22"/>
          <w:szCs w:val="22"/>
        </w:rPr>
        <w:tab/>
        <w:t>Planning Department</w:t>
      </w:r>
      <w:r>
        <w:rPr>
          <w:rFonts w:ascii="Arial" w:hAnsi="Arial" w:cs="Arial"/>
          <w:sz w:val="22"/>
          <w:szCs w:val="22"/>
        </w:rPr>
        <w:tab/>
      </w:r>
    </w:p>
    <w:p w:rsidR="00E34691" w:rsidRDefault="00D6028C" w:rsidP="00F22F1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DE630E">
        <w:rPr>
          <w:rFonts w:asciiTheme="minorHAnsi" w:hAnsiTheme="minorHAnsi" w:cs="Arial"/>
          <w:sz w:val="22"/>
          <w:szCs w:val="22"/>
        </w:rPr>
        <w:t>____________________________________________________________________________</w:t>
      </w:r>
      <w:r w:rsidR="00957B05" w:rsidRPr="00B412B6">
        <w:rPr>
          <w:rFonts w:ascii="Arial" w:hAnsi="Arial" w:cs="Arial"/>
          <w:sz w:val="22"/>
          <w:szCs w:val="22"/>
        </w:rPr>
        <w:tab/>
      </w:r>
    </w:p>
    <w:sectPr w:rsidR="00E34691" w:rsidSect="00E85672">
      <w:headerReference w:type="default" r:id="rId13"/>
      <w:footerReference w:type="default" r:id="rId14"/>
      <w:headerReference w:type="first" r:id="rId15"/>
      <w:footerReference w:type="first" r:id="rId16"/>
      <w:endnotePr>
        <w:numFmt w:val="decimal"/>
      </w:endnotePr>
      <w:type w:val="continuous"/>
      <w:pgSz w:w="12240" w:h="15840" w:code="1"/>
      <w:pgMar w:top="1440" w:right="1440" w:bottom="1440" w:left="1440" w:header="720" w:footer="1080" w:gutter="0"/>
      <w:paperSrc w:first="15" w:other="15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30EB" w:rsidRDefault="00D630EB" w:rsidP="008C0414">
      <w:r>
        <w:separator/>
      </w:r>
    </w:p>
  </w:endnote>
  <w:endnote w:type="continuationSeparator" w:id="0">
    <w:p w:rsidR="00D630EB" w:rsidRDefault="00D630EB" w:rsidP="008C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103A" w:rsidRPr="00FA6BA0" w:rsidRDefault="005E103A" w:rsidP="005E103A">
    <w:pPr>
      <w:pStyle w:val="Footer"/>
      <w:rPr>
        <w:i/>
      </w:rPr>
    </w:pPr>
    <w:r w:rsidRPr="00FA6BA0">
      <w:rPr>
        <w:i/>
      </w:rPr>
      <w:t>*(See additional comments on next page)</w:t>
    </w:r>
  </w:p>
  <w:p w:rsidR="004450D8" w:rsidRDefault="004450D8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8CDDEC2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9354185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Text Box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450D8" w:rsidRDefault="004450D8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1B2DEE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2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" fillcolor="white [3201]" stroked="f" strokeweight=".5pt">
              <v:textbox style="mso-fit-shape-to-text:t" inset="0,,0">
                <w:txbxContent>
                  <w:p w:rsidR="004450D8" w:rsidRDefault="004450D8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 xml:space="preserve"> PAGE  \* Arabic  \* MERGEFORMAT 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1B2DEE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2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8C0414" w:rsidRPr="008F6C75" w:rsidRDefault="008C0414" w:rsidP="008C0414">
    <w:pPr>
      <w:pStyle w:val="Footer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6BA0" w:rsidRPr="00FA6BA0" w:rsidRDefault="00FA6BA0" w:rsidP="00FA6BA0">
    <w:pPr>
      <w:pStyle w:val="Footer"/>
      <w:rPr>
        <w:i/>
      </w:rPr>
    </w:pPr>
    <w:r w:rsidRPr="00FA6BA0">
      <w:rPr>
        <w:i/>
      </w:rPr>
      <w:t>*(See additional comments on next page)</w:t>
    </w:r>
  </w:p>
  <w:p w:rsidR="00FA6BA0" w:rsidRDefault="00FA6B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30EB" w:rsidRDefault="00D630EB" w:rsidP="008C0414">
      <w:r>
        <w:separator/>
      </w:r>
    </w:p>
  </w:footnote>
  <w:footnote w:type="continuationSeparator" w:id="0">
    <w:p w:rsidR="00D630EB" w:rsidRDefault="00D630EB" w:rsidP="008C04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6C75" w:rsidRDefault="008F6C75" w:rsidP="00DE630E">
    <w:pPr>
      <w:pStyle w:val="Header"/>
      <w:jc w:val="center"/>
      <w:rPr>
        <w:rFonts w:ascii="Arial" w:hAnsi="Arial" w:cs="Arial"/>
        <w:sz w:val="22"/>
        <w:szCs w:val="22"/>
      </w:rPr>
    </w:pPr>
  </w:p>
  <w:p w:rsidR="00D825BA" w:rsidRPr="008C0414" w:rsidRDefault="00D825BA" w:rsidP="008C0414">
    <w:pPr>
      <w:pStyle w:val="Header"/>
      <w:jc w:val="center"/>
      <w:rPr>
        <w:rFonts w:ascii="Arial" w:hAnsi="Arial" w:cs="Arial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5672" w:rsidRDefault="00E85672" w:rsidP="00E85672">
    <w:pPr>
      <w:pStyle w:val="Header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noProof/>
        <w:sz w:val="28"/>
        <w:szCs w:val="28"/>
      </w:rPr>
      <w:drawing>
        <wp:inline distT="0" distB="0" distL="0" distR="0" wp14:anchorId="1A7592CF" wp14:editId="2B8DC72C">
          <wp:extent cx="1011381" cy="1058655"/>
          <wp:effectExtent l="0" t="0" r="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190" cy="105950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85672" w:rsidRDefault="00E85672" w:rsidP="00E85672">
    <w:pPr>
      <w:pStyle w:val="Header"/>
      <w:jc w:val="center"/>
      <w:rPr>
        <w:rFonts w:ascii="Arial" w:hAnsi="Arial" w:cs="Arial"/>
        <w:sz w:val="22"/>
        <w:szCs w:val="22"/>
      </w:rPr>
    </w:pPr>
  </w:p>
  <w:p w:rsidR="00E85672" w:rsidRPr="004450D8" w:rsidRDefault="00E85672" w:rsidP="00E85672">
    <w:pPr>
      <w:pStyle w:val="Header"/>
      <w:jc w:val="center"/>
      <w:rPr>
        <w:rFonts w:ascii="Arial" w:hAnsi="Arial" w:cs="Arial"/>
        <w:sz w:val="28"/>
        <w:szCs w:val="28"/>
      </w:rPr>
    </w:pPr>
    <w:r w:rsidRPr="004450D8">
      <w:rPr>
        <w:rFonts w:ascii="Arial" w:hAnsi="Arial" w:cs="Arial"/>
        <w:sz w:val="28"/>
        <w:szCs w:val="28"/>
      </w:rPr>
      <w:t xml:space="preserve">DEVELOPMENT </w:t>
    </w:r>
    <w:r w:rsidR="00CE3856">
      <w:rPr>
        <w:rFonts w:ascii="Arial" w:hAnsi="Arial" w:cs="Arial"/>
        <w:sz w:val="28"/>
        <w:szCs w:val="28"/>
      </w:rPr>
      <w:t>FACILITATION TEAM</w:t>
    </w:r>
  </w:p>
  <w:p w:rsidR="00E85672" w:rsidRDefault="00E85672" w:rsidP="00E85672">
    <w:pPr>
      <w:pStyle w:val="Header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 </w:t>
    </w:r>
  </w:p>
  <w:p w:rsidR="00E85672" w:rsidRPr="00D6028C" w:rsidRDefault="00E85672" w:rsidP="00E85672">
    <w:pPr>
      <w:pStyle w:val="Header"/>
      <w:jc w:val="center"/>
      <w:rPr>
        <w:rFonts w:ascii="Corbel" w:hAnsi="Corbel" w:cs="Arial"/>
        <w:sz w:val="28"/>
        <w:szCs w:val="28"/>
      </w:rPr>
    </w:pPr>
    <w:r w:rsidRPr="00D6028C">
      <w:rPr>
        <w:rFonts w:ascii="Corbel" w:hAnsi="Corbel" w:cs="Arial"/>
        <w:sz w:val="28"/>
        <w:szCs w:val="28"/>
      </w:rPr>
      <w:t>Planning</w:t>
    </w:r>
    <w:r w:rsidR="00DE3CA2">
      <w:rPr>
        <w:rFonts w:ascii="Corbel" w:hAnsi="Corbel" w:cs="Arial"/>
        <w:sz w:val="28"/>
        <w:szCs w:val="28"/>
      </w:rPr>
      <w:t xml:space="preserve"> - </w:t>
    </w:r>
    <w:r>
      <w:rPr>
        <w:rFonts w:ascii="Corbel" w:hAnsi="Corbel" w:cs="Arial"/>
        <w:sz w:val="28"/>
        <w:szCs w:val="28"/>
      </w:rPr>
      <w:t>Case</w:t>
    </w:r>
    <w:r w:rsidRPr="00D6028C">
      <w:rPr>
        <w:rFonts w:ascii="Corbel" w:hAnsi="Corbel" w:cs="Arial"/>
        <w:sz w:val="28"/>
        <w:szCs w:val="28"/>
      </w:rPr>
      <w:t xml:space="preserve"> Comments</w:t>
    </w:r>
  </w:p>
  <w:p w:rsidR="00E85672" w:rsidRDefault="00E856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80889"/>
    <w:multiLevelType w:val="hybridMultilevel"/>
    <w:tmpl w:val="45C4E4D0"/>
    <w:lvl w:ilvl="0" w:tplc="D508425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DC0885"/>
    <w:multiLevelType w:val="hybridMultilevel"/>
    <w:tmpl w:val="FC3626A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5622B"/>
    <w:multiLevelType w:val="hybridMultilevel"/>
    <w:tmpl w:val="B00E83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B07EF"/>
    <w:multiLevelType w:val="hybridMultilevel"/>
    <w:tmpl w:val="B490A376"/>
    <w:lvl w:ilvl="0" w:tplc="56C6471E">
      <w:start w:val="3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641EDE"/>
    <w:multiLevelType w:val="hybridMultilevel"/>
    <w:tmpl w:val="E3FCED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1C1718"/>
    <w:multiLevelType w:val="hybridMultilevel"/>
    <w:tmpl w:val="5D2A96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1073A1"/>
    <w:multiLevelType w:val="hybridMultilevel"/>
    <w:tmpl w:val="75B2BA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28101A"/>
    <w:multiLevelType w:val="hybridMultilevel"/>
    <w:tmpl w:val="F1C4971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FAD43F2"/>
    <w:multiLevelType w:val="hybridMultilevel"/>
    <w:tmpl w:val="C39A65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304E93"/>
    <w:multiLevelType w:val="hybridMultilevel"/>
    <w:tmpl w:val="2D6049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B0174E"/>
    <w:multiLevelType w:val="hybridMultilevel"/>
    <w:tmpl w:val="B70A9C6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923289"/>
    <w:multiLevelType w:val="hybridMultilevel"/>
    <w:tmpl w:val="D8BAFA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711C4A"/>
    <w:multiLevelType w:val="hybridMultilevel"/>
    <w:tmpl w:val="F140E2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B91215"/>
    <w:multiLevelType w:val="hybridMultilevel"/>
    <w:tmpl w:val="CA48D6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AA09A0"/>
    <w:multiLevelType w:val="hybridMultilevel"/>
    <w:tmpl w:val="002CE8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462E75"/>
    <w:multiLevelType w:val="hybridMultilevel"/>
    <w:tmpl w:val="DB642A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F60323"/>
    <w:multiLevelType w:val="hybridMultilevel"/>
    <w:tmpl w:val="FC1448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7B7415"/>
    <w:multiLevelType w:val="hybridMultilevel"/>
    <w:tmpl w:val="13FE49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F60956"/>
    <w:multiLevelType w:val="hybridMultilevel"/>
    <w:tmpl w:val="AC8AC94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87F22ED"/>
    <w:multiLevelType w:val="hybridMultilevel"/>
    <w:tmpl w:val="3CAC25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396EF6"/>
    <w:multiLevelType w:val="hybridMultilevel"/>
    <w:tmpl w:val="B13280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8F0D48"/>
    <w:multiLevelType w:val="hybridMultilevel"/>
    <w:tmpl w:val="59FA3E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082E69"/>
    <w:multiLevelType w:val="hybridMultilevel"/>
    <w:tmpl w:val="81F4FD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0"/>
  </w:num>
  <w:num w:numId="4">
    <w:abstractNumId w:val="14"/>
  </w:num>
  <w:num w:numId="5">
    <w:abstractNumId w:val="9"/>
  </w:num>
  <w:num w:numId="6">
    <w:abstractNumId w:val="17"/>
  </w:num>
  <w:num w:numId="7">
    <w:abstractNumId w:val="12"/>
  </w:num>
  <w:num w:numId="8">
    <w:abstractNumId w:val="19"/>
  </w:num>
  <w:num w:numId="9">
    <w:abstractNumId w:val="22"/>
  </w:num>
  <w:num w:numId="10">
    <w:abstractNumId w:val="2"/>
  </w:num>
  <w:num w:numId="11">
    <w:abstractNumId w:val="21"/>
  </w:num>
  <w:num w:numId="12">
    <w:abstractNumId w:val="11"/>
  </w:num>
  <w:num w:numId="13">
    <w:abstractNumId w:val="1"/>
  </w:num>
  <w:num w:numId="14">
    <w:abstractNumId w:val="16"/>
  </w:num>
  <w:num w:numId="15">
    <w:abstractNumId w:val="10"/>
  </w:num>
  <w:num w:numId="16">
    <w:abstractNumId w:val="18"/>
  </w:num>
  <w:num w:numId="17">
    <w:abstractNumId w:val="6"/>
  </w:num>
  <w:num w:numId="18">
    <w:abstractNumId w:val="15"/>
  </w:num>
  <w:num w:numId="19">
    <w:abstractNumId w:val="13"/>
  </w:num>
  <w:num w:numId="20">
    <w:abstractNumId w:val="5"/>
  </w:num>
  <w:num w:numId="21">
    <w:abstractNumId w:val="0"/>
  </w:num>
  <w:num w:numId="22">
    <w:abstractNumId w:val="3"/>
  </w:num>
  <w:num w:numId="23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638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6B3"/>
    <w:rsid w:val="000016E5"/>
    <w:rsid w:val="00007DB7"/>
    <w:rsid w:val="00013010"/>
    <w:rsid w:val="00013BE2"/>
    <w:rsid w:val="0002116E"/>
    <w:rsid w:val="00024096"/>
    <w:rsid w:val="000334E1"/>
    <w:rsid w:val="00036274"/>
    <w:rsid w:val="00053979"/>
    <w:rsid w:val="00065928"/>
    <w:rsid w:val="00070940"/>
    <w:rsid w:val="0007221B"/>
    <w:rsid w:val="00075B6C"/>
    <w:rsid w:val="000779EE"/>
    <w:rsid w:val="00081549"/>
    <w:rsid w:val="00084CA6"/>
    <w:rsid w:val="00085797"/>
    <w:rsid w:val="00094FCA"/>
    <w:rsid w:val="000A08D5"/>
    <w:rsid w:val="000A2665"/>
    <w:rsid w:val="000A2983"/>
    <w:rsid w:val="000B00B0"/>
    <w:rsid w:val="000B11FF"/>
    <w:rsid w:val="000C79B4"/>
    <w:rsid w:val="000D21CF"/>
    <w:rsid w:val="000E3FE0"/>
    <w:rsid w:val="000E4028"/>
    <w:rsid w:val="000F7DBF"/>
    <w:rsid w:val="00100783"/>
    <w:rsid w:val="00100DBE"/>
    <w:rsid w:val="001014AD"/>
    <w:rsid w:val="00104964"/>
    <w:rsid w:val="00114346"/>
    <w:rsid w:val="00123F45"/>
    <w:rsid w:val="00137B8E"/>
    <w:rsid w:val="00141C1A"/>
    <w:rsid w:val="00155188"/>
    <w:rsid w:val="0016607B"/>
    <w:rsid w:val="00174F5B"/>
    <w:rsid w:val="00176CD7"/>
    <w:rsid w:val="00181000"/>
    <w:rsid w:val="00187DC9"/>
    <w:rsid w:val="00195C9D"/>
    <w:rsid w:val="001A1170"/>
    <w:rsid w:val="001A59EA"/>
    <w:rsid w:val="001A76AB"/>
    <w:rsid w:val="001B22FE"/>
    <w:rsid w:val="001B293A"/>
    <w:rsid w:val="001B2DEE"/>
    <w:rsid w:val="001C3A83"/>
    <w:rsid w:val="001D358B"/>
    <w:rsid w:val="001D3A8D"/>
    <w:rsid w:val="001D4689"/>
    <w:rsid w:val="001D6F45"/>
    <w:rsid w:val="001D7CF4"/>
    <w:rsid w:val="001E1555"/>
    <w:rsid w:val="001E2B5E"/>
    <w:rsid w:val="001E6297"/>
    <w:rsid w:val="001F26F2"/>
    <w:rsid w:val="001F41BD"/>
    <w:rsid w:val="00204BBE"/>
    <w:rsid w:val="00211516"/>
    <w:rsid w:val="00226502"/>
    <w:rsid w:val="00230FB2"/>
    <w:rsid w:val="0023156D"/>
    <w:rsid w:val="00234E85"/>
    <w:rsid w:val="00235D22"/>
    <w:rsid w:val="002401BD"/>
    <w:rsid w:val="00241039"/>
    <w:rsid w:val="002418A5"/>
    <w:rsid w:val="002419E8"/>
    <w:rsid w:val="0024373F"/>
    <w:rsid w:val="00247A0C"/>
    <w:rsid w:val="0025361D"/>
    <w:rsid w:val="0026098E"/>
    <w:rsid w:val="00260F39"/>
    <w:rsid w:val="002618E0"/>
    <w:rsid w:val="00274B84"/>
    <w:rsid w:val="0029291D"/>
    <w:rsid w:val="002953A4"/>
    <w:rsid w:val="00296A6A"/>
    <w:rsid w:val="002A6C61"/>
    <w:rsid w:val="002B750C"/>
    <w:rsid w:val="002C44B4"/>
    <w:rsid w:val="002D0050"/>
    <w:rsid w:val="002D2ED6"/>
    <w:rsid w:val="002F3F1A"/>
    <w:rsid w:val="00306170"/>
    <w:rsid w:val="003116C3"/>
    <w:rsid w:val="003119AA"/>
    <w:rsid w:val="00312532"/>
    <w:rsid w:val="00312A52"/>
    <w:rsid w:val="00316174"/>
    <w:rsid w:val="00331EF2"/>
    <w:rsid w:val="003364F7"/>
    <w:rsid w:val="00340CA9"/>
    <w:rsid w:val="003422B1"/>
    <w:rsid w:val="00345025"/>
    <w:rsid w:val="00355645"/>
    <w:rsid w:val="0036071E"/>
    <w:rsid w:val="0037092D"/>
    <w:rsid w:val="00392473"/>
    <w:rsid w:val="003950F2"/>
    <w:rsid w:val="003A32E6"/>
    <w:rsid w:val="003A48C0"/>
    <w:rsid w:val="003B7242"/>
    <w:rsid w:val="003C098A"/>
    <w:rsid w:val="003C2594"/>
    <w:rsid w:val="003C34FA"/>
    <w:rsid w:val="003D26CF"/>
    <w:rsid w:val="003D27D9"/>
    <w:rsid w:val="003D3197"/>
    <w:rsid w:val="003E0C78"/>
    <w:rsid w:val="003E0D2B"/>
    <w:rsid w:val="003E3F10"/>
    <w:rsid w:val="003E5AB7"/>
    <w:rsid w:val="003E6753"/>
    <w:rsid w:val="0040212E"/>
    <w:rsid w:val="0040735C"/>
    <w:rsid w:val="004130F5"/>
    <w:rsid w:val="00413B58"/>
    <w:rsid w:val="00423DEC"/>
    <w:rsid w:val="00433E4F"/>
    <w:rsid w:val="00434E3D"/>
    <w:rsid w:val="00440D7A"/>
    <w:rsid w:val="004450D8"/>
    <w:rsid w:val="0045165F"/>
    <w:rsid w:val="004518DF"/>
    <w:rsid w:val="00453C9F"/>
    <w:rsid w:val="004570B0"/>
    <w:rsid w:val="004740FE"/>
    <w:rsid w:val="0048685D"/>
    <w:rsid w:val="00486CF6"/>
    <w:rsid w:val="0048723E"/>
    <w:rsid w:val="00494A7D"/>
    <w:rsid w:val="00496A8D"/>
    <w:rsid w:val="004C1381"/>
    <w:rsid w:val="004C6289"/>
    <w:rsid w:val="004D2046"/>
    <w:rsid w:val="004E1F53"/>
    <w:rsid w:val="004F31B7"/>
    <w:rsid w:val="005044F9"/>
    <w:rsid w:val="005052E7"/>
    <w:rsid w:val="00506575"/>
    <w:rsid w:val="005068C0"/>
    <w:rsid w:val="0050782F"/>
    <w:rsid w:val="00515CD1"/>
    <w:rsid w:val="005178D2"/>
    <w:rsid w:val="005207DB"/>
    <w:rsid w:val="0052251D"/>
    <w:rsid w:val="0052565A"/>
    <w:rsid w:val="00525DB3"/>
    <w:rsid w:val="00542F3B"/>
    <w:rsid w:val="00551E8E"/>
    <w:rsid w:val="00552B2E"/>
    <w:rsid w:val="00555664"/>
    <w:rsid w:val="00555E58"/>
    <w:rsid w:val="005608FB"/>
    <w:rsid w:val="005641D8"/>
    <w:rsid w:val="005728B3"/>
    <w:rsid w:val="00573E96"/>
    <w:rsid w:val="00582ABC"/>
    <w:rsid w:val="00583747"/>
    <w:rsid w:val="005912F5"/>
    <w:rsid w:val="00595004"/>
    <w:rsid w:val="005952FB"/>
    <w:rsid w:val="005962CB"/>
    <w:rsid w:val="005B398D"/>
    <w:rsid w:val="005B3A5C"/>
    <w:rsid w:val="005C20A2"/>
    <w:rsid w:val="005C64A4"/>
    <w:rsid w:val="005D21D7"/>
    <w:rsid w:val="005D74DD"/>
    <w:rsid w:val="005E103A"/>
    <w:rsid w:val="005F2B4D"/>
    <w:rsid w:val="005F5316"/>
    <w:rsid w:val="006007C0"/>
    <w:rsid w:val="0060145D"/>
    <w:rsid w:val="006040B7"/>
    <w:rsid w:val="00605EFF"/>
    <w:rsid w:val="006111B1"/>
    <w:rsid w:val="00613A72"/>
    <w:rsid w:val="00631476"/>
    <w:rsid w:val="006375DE"/>
    <w:rsid w:val="00650B37"/>
    <w:rsid w:val="00651C6F"/>
    <w:rsid w:val="00661D32"/>
    <w:rsid w:val="00667375"/>
    <w:rsid w:val="006766A2"/>
    <w:rsid w:val="00676D99"/>
    <w:rsid w:val="0068127B"/>
    <w:rsid w:val="00684DA4"/>
    <w:rsid w:val="0069096A"/>
    <w:rsid w:val="00694905"/>
    <w:rsid w:val="006970A1"/>
    <w:rsid w:val="006A2D77"/>
    <w:rsid w:val="006A6FBF"/>
    <w:rsid w:val="006A7862"/>
    <w:rsid w:val="006B3538"/>
    <w:rsid w:val="006B382E"/>
    <w:rsid w:val="006B4720"/>
    <w:rsid w:val="006C15DF"/>
    <w:rsid w:val="006C1CF1"/>
    <w:rsid w:val="006C215A"/>
    <w:rsid w:val="006D4106"/>
    <w:rsid w:val="006D6F7A"/>
    <w:rsid w:val="006E098C"/>
    <w:rsid w:val="006E41EB"/>
    <w:rsid w:val="00700A38"/>
    <w:rsid w:val="0071671F"/>
    <w:rsid w:val="007230B5"/>
    <w:rsid w:val="0072317E"/>
    <w:rsid w:val="007363FB"/>
    <w:rsid w:val="00740BD0"/>
    <w:rsid w:val="00744175"/>
    <w:rsid w:val="00751AF2"/>
    <w:rsid w:val="00753E28"/>
    <w:rsid w:val="007632DA"/>
    <w:rsid w:val="007846FB"/>
    <w:rsid w:val="00787BD0"/>
    <w:rsid w:val="0079229D"/>
    <w:rsid w:val="00795DDF"/>
    <w:rsid w:val="00796848"/>
    <w:rsid w:val="007A69D8"/>
    <w:rsid w:val="007B0DB7"/>
    <w:rsid w:val="007B1FD8"/>
    <w:rsid w:val="007B2DBC"/>
    <w:rsid w:val="007C045F"/>
    <w:rsid w:val="007D10C4"/>
    <w:rsid w:val="007D5C80"/>
    <w:rsid w:val="00801710"/>
    <w:rsid w:val="008023C2"/>
    <w:rsid w:val="00803417"/>
    <w:rsid w:val="00803B6F"/>
    <w:rsid w:val="00804F90"/>
    <w:rsid w:val="00806D1E"/>
    <w:rsid w:val="00810200"/>
    <w:rsid w:val="008114BD"/>
    <w:rsid w:val="00811EEC"/>
    <w:rsid w:val="00822EC4"/>
    <w:rsid w:val="00840399"/>
    <w:rsid w:val="00851733"/>
    <w:rsid w:val="00852538"/>
    <w:rsid w:val="008575E2"/>
    <w:rsid w:val="00863EDC"/>
    <w:rsid w:val="00864A9F"/>
    <w:rsid w:val="00871D24"/>
    <w:rsid w:val="00877EF8"/>
    <w:rsid w:val="00881E48"/>
    <w:rsid w:val="00883C88"/>
    <w:rsid w:val="0089504A"/>
    <w:rsid w:val="008B7609"/>
    <w:rsid w:val="008C0414"/>
    <w:rsid w:val="008C7967"/>
    <w:rsid w:val="008D3DB1"/>
    <w:rsid w:val="008D6D88"/>
    <w:rsid w:val="008E7E0D"/>
    <w:rsid w:val="008F068B"/>
    <w:rsid w:val="008F4262"/>
    <w:rsid w:val="008F45D5"/>
    <w:rsid w:val="008F63DB"/>
    <w:rsid w:val="008F6C75"/>
    <w:rsid w:val="00903EAA"/>
    <w:rsid w:val="00904289"/>
    <w:rsid w:val="00906D4C"/>
    <w:rsid w:val="00906E60"/>
    <w:rsid w:val="00910605"/>
    <w:rsid w:val="009117CE"/>
    <w:rsid w:val="00913403"/>
    <w:rsid w:val="00920831"/>
    <w:rsid w:val="00920B11"/>
    <w:rsid w:val="00921F7A"/>
    <w:rsid w:val="00926605"/>
    <w:rsid w:val="00927928"/>
    <w:rsid w:val="00927E95"/>
    <w:rsid w:val="00933B81"/>
    <w:rsid w:val="00935303"/>
    <w:rsid w:val="0093785E"/>
    <w:rsid w:val="00943970"/>
    <w:rsid w:val="0094526A"/>
    <w:rsid w:val="00947631"/>
    <w:rsid w:val="00953C9A"/>
    <w:rsid w:val="00957B05"/>
    <w:rsid w:val="0096011F"/>
    <w:rsid w:val="0096269C"/>
    <w:rsid w:val="00962BFE"/>
    <w:rsid w:val="00975CAF"/>
    <w:rsid w:val="009924B1"/>
    <w:rsid w:val="009B13BF"/>
    <w:rsid w:val="009B2F31"/>
    <w:rsid w:val="009B3C06"/>
    <w:rsid w:val="009B45A0"/>
    <w:rsid w:val="009C06CE"/>
    <w:rsid w:val="009D326A"/>
    <w:rsid w:val="009D41AA"/>
    <w:rsid w:val="009F195B"/>
    <w:rsid w:val="009F1FB4"/>
    <w:rsid w:val="009F4284"/>
    <w:rsid w:val="00A00E00"/>
    <w:rsid w:val="00A04D85"/>
    <w:rsid w:val="00A06935"/>
    <w:rsid w:val="00A10823"/>
    <w:rsid w:val="00A135E5"/>
    <w:rsid w:val="00A139D2"/>
    <w:rsid w:val="00A13A0F"/>
    <w:rsid w:val="00A2132C"/>
    <w:rsid w:val="00A22AF9"/>
    <w:rsid w:val="00A25F64"/>
    <w:rsid w:val="00A27F13"/>
    <w:rsid w:val="00A34501"/>
    <w:rsid w:val="00A47582"/>
    <w:rsid w:val="00A56F9B"/>
    <w:rsid w:val="00A62849"/>
    <w:rsid w:val="00A716C2"/>
    <w:rsid w:val="00A72A46"/>
    <w:rsid w:val="00A72A93"/>
    <w:rsid w:val="00A75055"/>
    <w:rsid w:val="00A875B2"/>
    <w:rsid w:val="00A932D9"/>
    <w:rsid w:val="00A93353"/>
    <w:rsid w:val="00A954D6"/>
    <w:rsid w:val="00AA158C"/>
    <w:rsid w:val="00AA24E5"/>
    <w:rsid w:val="00AA4D37"/>
    <w:rsid w:val="00AB5C49"/>
    <w:rsid w:val="00AC3406"/>
    <w:rsid w:val="00AC4683"/>
    <w:rsid w:val="00AC46EE"/>
    <w:rsid w:val="00AD525C"/>
    <w:rsid w:val="00AD54FB"/>
    <w:rsid w:val="00AD731A"/>
    <w:rsid w:val="00AE0578"/>
    <w:rsid w:val="00AE4CE9"/>
    <w:rsid w:val="00AE59A1"/>
    <w:rsid w:val="00AF7EE8"/>
    <w:rsid w:val="00B01096"/>
    <w:rsid w:val="00B02F28"/>
    <w:rsid w:val="00B06BA4"/>
    <w:rsid w:val="00B16BB8"/>
    <w:rsid w:val="00B412B6"/>
    <w:rsid w:val="00B45390"/>
    <w:rsid w:val="00B47949"/>
    <w:rsid w:val="00B512F5"/>
    <w:rsid w:val="00B52FC3"/>
    <w:rsid w:val="00B611F4"/>
    <w:rsid w:val="00B63B58"/>
    <w:rsid w:val="00B64C4F"/>
    <w:rsid w:val="00B73094"/>
    <w:rsid w:val="00B732E8"/>
    <w:rsid w:val="00B81763"/>
    <w:rsid w:val="00B84719"/>
    <w:rsid w:val="00B84959"/>
    <w:rsid w:val="00B93C31"/>
    <w:rsid w:val="00BB1138"/>
    <w:rsid w:val="00BB1E77"/>
    <w:rsid w:val="00BB47CB"/>
    <w:rsid w:val="00BC202E"/>
    <w:rsid w:val="00BC22E4"/>
    <w:rsid w:val="00BC3BE6"/>
    <w:rsid w:val="00BC5140"/>
    <w:rsid w:val="00BC690D"/>
    <w:rsid w:val="00BD1279"/>
    <w:rsid w:val="00BD152F"/>
    <w:rsid w:val="00BE32CE"/>
    <w:rsid w:val="00BE431F"/>
    <w:rsid w:val="00BF2994"/>
    <w:rsid w:val="00BF3E80"/>
    <w:rsid w:val="00C002F5"/>
    <w:rsid w:val="00C0076D"/>
    <w:rsid w:val="00C02789"/>
    <w:rsid w:val="00C1023A"/>
    <w:rsid w:val="00C1073C"/>
    <w:rsid w:val="00C136AA"/>
    <w:rsid w:val="00C1588B"/>
    <w:rsid w:val="00C15D58"/>
    <w:rsid w:val="00C22836"/>
    <w:rsid w:val="00C2367D"/>
    <w:rsid w:val="00C27F89"/>
    <w:rsid w:val="00C31124"/>
    <w:rsid w:val="00C324E5"/>
    <w:rsid w:val="00C327D3"/>
    <w:rsid w:val="00C32AD1"/>
    <w:rsid w:val="00C37A2B"/>
    <w:rsid w:val="00C42A07"/>
    <w:rsid w:val="00C6114E"/>
    <w:rsid w:val="00C70DAE"/>
    <w:rsid w:val="00C71137"/>
    <w:rsid w:val="00C745A8"/>
    <w:rsid w:val="00C81E8F"/>
    <w:rsid w:val="00C90A1F"/>
    <w:rsid w:val="00C941EA"/>
    <w:rsid w:val="00C9574C"/>
    <w:rsid w:val="00CA0267"/>
    <w:rsid w:val="00CB3F41"/>
    <w:rsid w:val="00CB4064"/>
    <w:rsid w:val="00CB6190"/>
    <w:rsid w:val="00CC1580"/>
    <w:rsid w:val="00CD0AA3"/>
    <w:rsid w:val="00CD1461"/>
    <w:rsid w:val="00CD1C49"/>
    <w:rsid w:val="00CD3155"/>
    <w:rsid w:val="00CD54E5"/>
    <w:rsid w:val="00CE3856"/>
    <w:rsid w:val="00CE7FA9"/>
    <w:rsid w:val="00D01979"/>
    <w:rsid w:val="00D12B25"/>
    <w:rsid w:val="00D1570B"/>
    <w:rsid w:val="00D1664D"/>
    <w:rsid w:val="00D1778E"/>
    <w:rsid w:val="00D25911"/>
    <w:rsid w:val="00D27A2E"/>
    <w:rsid w:val="00D3558C"/>
    <w:rsid w:val="00D3692F"/>
    <w:rsid w:val="00D36A02"/>
    <w:rsid w:val="00D40A3E"/>
    <w:rsid w:val="00D40CCC"/>
    <w:rsid w:val="00D432ED"/>
    <w:rsid w:val="00D4429D"/>
    <w:rsid w:val="00D47588"/>
    <w:rsid w:val="00D6028C"/>
    <w:rsid w:val="00D630EB"/>
    <w:rsid w:val="00D70592"/>
    <w:rsid w:val="00D7073D"/>
    <w:rsid w:val="00D825BA"/>
    <w:rsid w:val="00D82CE7"/>
    <w:rsid w:val="00D9058A"/>
    <w:rsid w:val="00D93731"/>
    <w:rsid w:val="00D951B6"/>
    <w:rsid w:val="00D95F16"/>
    <w:rsid w:val="00DA26F2"/>
    <w:rsid w:val="00DB6B3D"/>
    <w:rsid w:val="00DB6BBB"/>
    <w:rsid w:val="00DC5EBE"/>
    <w:rsid w:val="00DD1E22"/>
    <w:rsid w:val="00DD2FCF"/>
    <w:rsid w:val="00DE3A19"/>
    <w:rsid w:val="00DE3CA2"/>
    <w:rsid w:val="00DE630E"/>
    <w:rsid w:val="00E07A79"/>
    <w:rsid w:val="00E126B3"/>
    <w:rsid w:val="00E15638"/>
    <w:rsid w:val="00E1570E"/>
    <w:rsid w:val="00E219FC"/>
    <w:rsid w:val="00E34691"/>
    <w:rsid w:val="00E37952"/>
    <w:rsid w:val="00E42D1D"/>
    <w:rsid w:val="00E452DC"/>
    <w:rsid w:val="00E506F3"/>
    <w:rsid w:val="00E51F60"/>
    <w:rsid w:val="00E6078E"/>
    <w:rsid w:val="00E631B1"/>
    <w:rsid w:val="00E731AC"/>
    <w:rsid w:val="00E73F3C"/>
    <w:rsid w:val="00E75B7D"/>
    <w:rsid w:val="00E85672"/>
    <w:rsid w:val="00E86B45"/>
    <w:rsid w:val="00E874A0"/>
    <w:rsid w:val="00E9401B"/>
    <w:rsid w:val="00E970A6"/>
    <w:rsid w:val="00EA29C2"/>
    <w:rsid w:val="00EA4201"/>
    <w:rsid w:val="00EA4247"/>
    <w:rsid w:val="00EB57DA"/>
    <w:rsid w:val="00EB6344"/>
    <w:rsid w:val="00EC271B"/>
    <w:rsid w:val="00ED31A4"/>
    <w:rsid w:val="00EF2192"/>
    <w:rsid w:val="00F145C6"/>
    <w:rsid w:val="00F1748B"/>
    <w:rsid w:val="00F227F5"/>
    <w:rsid w:val="00F22F14"/>
    <w:rsid w:val="00F26999"/>
    <w:rsid w:val="00F33022"/>
    <w:rsid w:val="00F4129E"/>
    <w:rsid w:val="00F41457"/>
    <w:rsid w:val="00F419FF"/>
    <w:rsid w:val="00F53A43"/>
    <w:rsid w:val="00F60DA2"/>
    <w:rsid w:val="00F6535F"/>
    <w:rsid w:val="00F65759"/>
    <w:rsid w:val="00F709F0"/>
    <w:rsid w:val="00F7749C"/>
    <w:rsid w:val="00F82608"/>
    <w:rsid w:val="00F84AB8"/>
    <w:rsid w:val="00F870AB"/>
    <w:rsid w:val="00FA6BA0"/>
    <w:rsid w:val="00FB24C5"/>
    <w:rsid w:val="00FB59D9"/>
    <w:rsid w:val="00FC2A51"/>
    <w:rsid w:val="00FC435E"/>
    <w:rsid w:val="00FD43CF"/>
    <w:rsid w:val="00FD6E05"/>
    <w:rsid w:val="00FF0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57FA51D7"/>
  <w15:docId w15:val="{CA9229FC-DB5B-4EC8-82CD-17779FDA6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187DC9"/>
    <w:pPr>
      <w:widowControl/>
      <w:autoSpaceDE/>
      <w:autoSpaceDN/>
      <w:adjustRightInd/>
      <w:jc w:val="both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187DC9"/>
    <w:rPr>
      <w:rFonts w:ascii="Arial" w:hAnsi="Arial"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044F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B00B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9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cid:image004.jpg@01D73124.F70CE4C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documents.cabq.gov/planning/online-forms/SubmittalFormClimaticGeographic_Responsiveness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62A9C-0699-44AD-B7F4-17A7EF7DE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952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DRBTransportationCommentsMemo</vt:lpstr>
    </vt:vector>
  </TitlesOfParts>
  <Company>City of Albuquerque</Company>
  <LinksUpToDate>false</LinksUpToDate>
  <CharactersWithSpaces>6291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DRBTransportationCommentsMemo</dc:title>
  <dc:creator>Racquel Michel</dc:creator>
  <cp:lastModifiedBy>Wolfley, Jolene</cp:lastModifiedBy>
  <cp:revision>2</cp:revision>
  <cp:lastPrinted>2019-08-21T14:33:00Z</cp:lastPrinted>
  <dcterms:created xsi:type="dcterms:W3CDTF">2023-03-14T18:52:00Z</dcterms:created>
  <dcterms:modified xsi:type="dcterms:W3CDTF">2023-03-14T18:52:00Z</dcterms:modified>
</cp:coreProperties>
</file>