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FB57EA">
        <w:rPr>
          <w:sz w:val="24"/>
        </w:rPr>
        <w:t>23</w:t>
      </w:r>
      <w:r w:rsidR="00341582">
        <w:rPr>
          <w:sz w:val="24"/>
        </w:rPr>
        <w:t>, 201</w:t>
      </w:r>
      <w:r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E1755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>
        <w:rPr>
          <w:sz w:val="24"/>
        </w:rPr>
        <w:t>.</w:t>
      </w:r>
      <w:r w:rsidR="003D6E55">
        <w:rPr>
          <w:sz w:val="24"/>
        </w:rPr>
        <w:t>E</w:t>
      </w:r>
      <w:r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B57EA">
        <w:rPr>
          <w:b/>
          <w:sz w:val="24"/>
          <w:szCs w:val="24"/>
        </w:rPr>
        <w:t>Anasazi Ridge Unit 3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4-1-15</w:t>
      </w:r>
      <w:r w:rsidRPr="00491126">
        <w:rPr>
          <w:b/>
          <w:sz w:val="24"/>
          <w:szCs w:val="24"/>
        </w:rPr>
        <w:t xml:space="preserve"> (</w:t>
      </w:r>
      <w:r w:rsidR="00FB57EA">
        <w:rPr>
          <w:b/>
          <w:sz w:val="24"/>
          <w:szCs w:val="24"/>
        </w:rPr>
        <w:t>A11</w:t>
      </w:r>
      <w:r w:rsidR="00545FA6">
        <w:rPr>
          <w:b/>
          <w:sz w:val="24"/>
          <w:szCs w:val="24"/>
        </w:rPr>
        <w:t>E0</w:t>
      </w:r>
      <w:r w:rsidR="00FB57EA">
        <w:rPr>
          <w:b/>
          <w:sz w:val="24"/>
          <w:szCs w:val="24"/>
        </w:rPr>
        <w:t>02G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Ms. 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-1-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FB57EA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FB57EA">
        <w:rPr>
          <w:sz w:val="24"/>
          <w:szCs w:val="24"/>
        </w:rPr>
        <w:t xml:space="preserve"> until the comments are addressed:</w:t>
      </w:r>
    </w:p>
    <w:p w:rsidR="00FB57EA" w:rsidRPr="00FB57EA" w:rsidRDefault="00FB57EA" w:rsidP="00FB57EA"/>
    <w:p w:rsidR="001E449F" w:rsidRDefault="00FB57EA" w:rsidP="001E449F">
      <w:pPr>
        <w:pStyle w:val="Salutation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Erosion and sediment control BMPs are required for the construction in McMahon Blvd, Calle Vizcaya and the channel into the arroyo. </w:t>
      </w:r>
    </w:p>
    <w:p w:rsidR="00545FA6" w:rsidRDefault="00FB57EA" w:rsidP="001E449F">
      <w:pPr>
        <w:pStyle w:val="Salutation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A waddle may work better for the channel due to the steepness of the grade and the amount of stormwater that may be present.</w:t>
      </w:r>
    </w:p>
    <w:p w:rsidR="001E449F" w:rsidRDefault="001E449F" w:rsidP="001E449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1E449F">
        <w:rPr>
          <w:sz w:val="24"/>
          <w:szCs w:val="24"/>
        </w:rPr>
        <w:t xml:space="preserve"> A silt fence</w:t>
      </w:r>
      <w:r>
        <w:rPr>
          <w:sz w:val="24"/>
          <w:szCs w:val="24"/>
        </w:rPr>
        <w:t xml:space="preserve"> on Kayenta near McMahon at the entrance to the channel and </w:t>
      </w:r>
      <w:r>
        <w:rPr>
          <w:sz w:val="24"/>
          <w:szCs w:val="24"/>
        </w:rPr>
        <w:t>at the downstream end of the left turn lane in McMahon</w:t>
      </w:r>
      <w:r>
        <w:rPr>
          <w:sz w:val="24"/>
          <w:szCs w:val="24"/>
        </w:rPr>
        <w:t xml:space="preserve"> should keep dirt and debris from entering the arroyo when the construction in McMahon is occurring.</w:t>
      </w:r>
    </w:p>
    <w:p w:rsidR="00FB57EA" w:rsidRPr="00FB57EA" w:rsidRDefault="00FB57EA" w:rsidP="001E449F">
      <w:pPr>
        <w:pStyle w:val="ListParagraph"/>
        <w:numPr>
          <w:ilvl w:val="0"/>
          <w:numId w:val="14"/>
        </w:numPr>
      </w:pPr>
      <w:r w:rsidRPr="00FB57EA">
        <w:rPr>
          <w:sz w:val="24"/>
          <w:szCs w:val="24"/>
        </w:rPr>
        <w:t>St</w:t>
      </w:r>
      <w:r>
        <w:rPr>
          <w:sz w:val="24"/>
          <w:szCs w:val="24"/>
        </w:rPr>
        <w:t xml:space="preserve">raw and hay </w:t>
      </w:r>
      <w:r w:rsidR="001E449F">
        <w:rPr>
          <w:sz w:val="24"/>
          <w:szCs w:val="24"/>
        </w:rPr>
        <w:t xml:space="preserve">bales </w:t>
      </w:r>
      <w:bookmarkStart w:id="0" w:name="_GoBack"/>
      <w:bookmarkEnd w:id="0"/>
      <w:r>
        <w:rPr>
          <w:sz w:val="24"/>
          <w:szCs w:val="24"/>
        </w:rPr>
        <w:t>are not good BMP’s as they degrade and enter the MS4.</w:t>
      </w:r>
    </w:p>
    <w:p w:rsidR="00FB57EA" w:rsidRPr="00FB57EA" w:rsidRDefault="00FB57EA" w:rsidP="001E449F">
      <w:pPr>
        <w:pStyle w:val="ListParagraph"/>
        <w:numPr>
          <w:ilvl w:val="0"/>
          <w:numId w:val="14"/>
        </w:numPr>
      </w:pPr>
      <w:r w:rsidRPr="00FB57EA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Pr="00FB57EA">
        <w:rPr>
          <w:sz w:val="24"/>
          <w:szCs w:val="24"/>
        </w:rPr>
        <w:t>clude</w:t>
      </w:r>
      <w:r>
        <w:rPr>
          <w:sz w:val="24"/>
          <w:szCs w:val="24"/>
        </w:rPr>
        <w:t xml:space="preserve"> a note to sweep the streets if dirt is present.</w:t>
      </w:r>
    </w:p>
    <w:p w:rsidR="00FB57EA" w:rsidRPr="001E449F" w:rsidRDefault="001E449F" w:rsidP="001E449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E449F">
        <w:rPr>
          <w:sz w:val="24"/>
          <w:szCs w:val="24"/>
        </w:rPr>
        <w:t xml:space="preserve">It seems appropriate to have a phased ESC plan.  One phase </w:t>
      </w:r>
      <w:r>
        <w:rPr>
          <w:sz w:val="24"/>
          <w:szCs w:val="24"/>
        </w:rPr>
        <w:t>for the rough grading and Construction Plan work. A second phase for after the streets are in and the pads are graded and ready for houses.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C562ED" w:rsidRDefault="00C562ED" w:rsidP="001E449F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</w:t>
      </w:r>
      <w:r w:rsidR="001E449F">
        <w:rPr>
          <w:sz w:val="24"/>
          <w:szCs w:val="24"/>
        </w:rPr>
        <w:t xml:space="preserve"> or would like to meet to discuss</w:t>
      </w:r>
      <w:r w:rsidRPr="002F0128">
        <w:rPr>
          <w:sz w:val="24"/>
          <w:szCs w:val="24"/>
        </w:rPr>
        <w:t>, you can contact me at 924-3</w:t>
      </w:r>
      <w:r w:rsidR="001E449F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1E449F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0128">
        <w:rPr>
          <w:sz w:val="24"/>
        </w:rPr>
        <w:tab/>
      </w:r>
      <w:r w:rsidR="002F0128">
        <w:rPr>
          <w:sz w:val="24"/>
        </w:rPr>
        <w:tab/>
      </w:r>
      <w:r>
        <w:rPr>
          <w:sz w:val="24"/>
        </w:rPr>
        <w:tab/>
      </w:r>
    </w:p>
    <w:p w:rsidR="00C562ED" w:rsidRDefault="00545FA6" w:rsidP="001E449F">
      <w:pPr>
        <w:ind w:left="2160" w:firstLine="720"/>
        <w:rPr>
          <w:sz w:val="24"/>
        </w:rPr>
      </w:pPr>
      <w:r>
        <w:rPr>
          <w:sz w:val="24"/>
        </w:rPr>
        <w:t>Curtis Cherne</w:t>
      </w:r>
      <w:r w:rsidR="00C562ED">
        <w:rPr>
          <w:sz w:val="24"/>
        </w:rPr>
        <w:t>, P.E.</w:t>
      </w:r>
    </w:p>
    <w:p w:rsidR="001E449F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</w:t>
      </w:r>
    </w:p>
    <w:p w:rsidR="00545FA6" w:rsidRDefault="00545FA6" w:rsidP="001E449F">
      <w:pPr>
        <w:ind w:left="2160" w:firstLine="720"/>
        <w:rPr>
          <w:sz w:val="24"/>
        </w:rPr>
      </w:pPr>
      <w:r>
        <w:rPr>
          <w:sz w:val="24"/>
        </w:rPr>
        <w:t>Stormwater Quality</w:t>
      </w:r>
      <w:r w:rsidR="001E449F">
        <w:rPr>
          <w:sz w:val="24"/>
        </w:rPr>
        <w:t xml:space="preserve"> and Floodplain Management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74E"/>
    <w:multiLevelType w:val="hybridMultilevel"/>
    <w:tmpl w:val="7CEAA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BC7905"/>
    <w:multiLevelType w:val="hybridMultilevel"/>
    <w:tmpl w:val="2DF68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023099B"/>
    <w:multiLevelType w:val="hybridMultilevel"/>
    <w:tmpl w:val="C15432D8"/>
    <w:lvl w:ilvl="0" w:tplc="94AE5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A0B81"/>
    <w:rsid w:val="000B1889"/>
    <w:rsid w:val="000D6440"/>
    <w:rsid w:val="000E1755"/>
    <w:rsid w:val="0013218F"/>
    <w:rsid w:val="00170F1D"/>
    <w:rsid w:val="001C475C"/>
    <w:rsid w:val="001D6719"/>
    <w:rsid w:val="001E449F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26CF3"/>
    <w:rsid w:val="00970B93"/>
    <w:rsid w:val="009B1BF7"/>
    <w:rsid w:val="009B751E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B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B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2015-04-23T16:09:00Z</cp:lastPrinted>
  <dcterms:created xsi:type="dcterms:W3CDTF">2015-04-22T22:47:00Z</dcterms:created>
  <dcterms:modified xsi:type="dcterms:W3CDTF">2015-04-23T16:15:00Z</dcterms:modified>
</cp:coreProperties>
</file>