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May</w:t>
      </w:r>
      <w:r w:rsidR="000E1755">
        <w:rPr>
          <w:sz w:val="24"/>
        </w:rPr>
        <w:t xml:space="preserve"> </w:t>
      </w:r>
      <w:r w:rsidR="007F7688">
        <w:rPr>
          <w:sz w:val="24"/>
        </w:rPr>
        <w:t>11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05E83" w:rsidP="000E1755">
      <w:pPr>
        <w:pStyle w:val="InsideAddressName"/>
        <w:rPr>
          <w:sz w:val="24"/>
        </w:rPr>
      </w:pPr>
      <w:r>
        <w:rPr>
          <w:sz w:val="24"/>
        </w:rPr>
        <w:t>Joel Hernandez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F7688">
        <w:rPr>
          <w:b/>
          <w:sz w:val="24"/>
          <w:szCs w:val="24"/>
        </w:rPr>
        <w:t>Spectrum Palmilla Ph 2 Cottages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F7688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805E83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7F7688">
        <w:rPr>
          <w:b/>
          <w:sz w:val="24"/>
          <w:szCs w:val="24"/>
        </w:rPr>
        <w:t>5</w:t>
      </w:r>
      <w:r w:rsidRPr="00491126">
        <w:rPr>
          <w:b/>
          <w:sz w:val="24"/>
          <w:szCs w:val="24"/>
        </w:rPr>
        <w:t xml:space="preserve"> (</w:t>
      </w:r>
      <w:r w:rsidR="007F7688">
        <w:rPr>
          <w:b/>
          <w:sz w:val="24"/>
          <w:szCs w:val="24"/>
        </w:rPr>
        <w:t>A12</w:t>
      </w:r>
      <w:r w:rsidR="00545FA6">
        <w:rPr>
          <w:b/>
          <w:sz w:val="24"/>
          <w:szCs w:val="24"/>
        </w:rPr>
        <w:t>E0</w:t>
      </w:r>
      <w:r w:rsidR="007F768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Hernandez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F7688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7F7688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7F7688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</w:t>
      </w:r>
      <w:r w:rsidR="007F7688">
        <w:rPr>
          <w:sz w:val="24"/>
          <w:szCs w:val="24"/>
        </w:rPr>
        <w:t>once Hydrology approves the Grading Plan.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643F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172"/>
    <w:rsid w:val="007E5A26"/>
    <w:rsid w:val="007F7688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2015-05-07T18:32:00Z</cp:lastPrinted>
  <dcterms:created xsi:type="dcterms:W3CDTF">2015-05-11T19:41:00Z</dcterms:created>
  <dcterms:modified xsi:type="dcterms:W3CDTF">2015-05-11T19:43:00Z</dcterms:modified>
</cp:coreProperties>
</file>