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99" w:rsidRDefault="00583B99" w:rsidP="001B3866">
      <w:pPr>
        <w:tabs>
          <w:tab w:val="left" w:pos="1080"/>
        </w:tabs>
        <w:ind w:left="300" w:right="-360"/>
      </w:pP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583B99">
      <w:pPr>
        <w:pStyle w:val="Date"/>
        <w:tabs>
          <w:tab w:val="left" w:pos="1080"/>
        </w:tabs>
        <w:ind w:left="360" w:right="-360"/>
        <w:rPr>
          <w:sz w:val="24"/>
        </w:rPr>
      </w:pPr>
    </w:p>
    <w:p w:rsidR="00583B99" w:rsidRDefault="00493F89" w:rsidP="003B34CE">
      <w:pPr>
        <w:pStyle w:val="Date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November 2</w:t>
      </w:r>
      <w:r w:rsidR="0038449C">
        <w:rPr>
          <w:sz w:val="24"/>
        </w:rPr>
        <w:t>1</w:t>
      </w:r>
      <w:r>
        <w:rPr>
          <w:sz w:val="24"/>
        </w:rPr>
        <w:t>, 2014</w:t>
      </w:r>
    </w:p>
    <w:p w:rsidR="00583B99" w:rsidRDefault="00583B99" w:rsidP="00AF6463">
      <w:pPr>
        <w:tabs>
          <w:tab w:val="left" w:pos="1080"/>
        </w:tabs>
        <w:ind w:left="360" w:right="-360"/>
      </w:pPr>
    </w:p>
    <w:p w:rsidR="00493F89" w:rsidRDefault="00493F89" w:rsidP="003B34CE">
      <w:r>
        <w:t>Hugh Floyd, P.E.</w:t>
      </w:r>
    </w:p>
    <w:p w:rsidR="00493F89" w:rsidRDefault="00493F89" w:rsidP="003B34CE">
      <w:r>
        <w:t>Floyd Development Services</w:t>
      </w:r>
    </w:p>
    <w:p w:rsidR="00493F89" w:rsidRDefault="00493F89" w:rsidP="003B34CE">
      <w:r>
        <w:t>918 Pinehurst Rd SE, Suite 102</w:t>
      </w:r>
    </w:p>
    <w:p w:rsidR="00493F89" w:rsidRDefault="00493F89" w:rsidP="003B34CE">
      <w:r>
        <w:t>Rio Rancho, NM 87124</w:t>
      </w:r>
    </w:p>
    <w:p w:rsidR="00493F89" w:rsidRDefault="00493F89" w:rsidP="003E2962">
      <w:pPr>
        <w:ind w:left="300"/>
      </w:pPr>
    </w:p>
    <w:p w:rsidR="003E2962" w:rsidRDefault="003E2962" w:rsidP="003B34CE">
      <w:r>
        <w:t>Scott J. Steffen, P.E.</w:t>
      </w:r>
      <w:r>
        <w:tab/>
      </w:r>
      <w:r>
        <w:tab/>
      </w:r>
    </w:p>
    <w:p w:rsidR="003E2962" w:rsidRPr="0038449C" w:rsidRDefault="003E2962" w:rsidP="003B34CE">
      <w:pPr>
        <w:pStyle w:val="InsideAddressName"/>
        <w:tabs>
          <w:tab w:val="left" w:pos="1080"/>
        </w:tabs>
        <w:ind w:right="-360"/>
        <w:rPr>
          <w:bCs/>
          <w:sz w:val="24"/>
        </w:rPr>
      </w:pPr>
      <w:r w:rsidRPr="0038449C">
        <w:rPr>
          <w:bCs/>
          <w:sz w:val="24"/>
        </w:rPr>
        <w:t>B</w:t>
      </w:r>
      <w:r w:rsidR="0038449C">
        <w:rPr>
          <w:bCs/>
          <w:sz w:val="24"/>
        </w:rPr>
        <w:t>ohannan Huston</w:t>
      </w:r>
      <w:r w:rsidRPr="0038449C">
        <w:rPr>
          <w:bCs/>
          <w:sz w:val="24"/>
        </w:rPr>
        <w:t>, I</w:t>
      </w:r>
      <w:r w:rsidR="0038449C">
        <w:rPr>
          <w:bCs/>
          <w:sz w:val="24"/>
        </w:rPr>
        <w:t>nc</w:t>
      </w:r>
      <w:r w:rsidRPr="0038449C">
        <w:rPr>
          <w:bCs/>
          <w:sz w:val="24"/>
        </w:rPr>
        <w:t>.</w:t>
      </w:r>
    </w:p>
    <w:p w:rsidR="003E2962" w:rsidRDefault="003E2962" w:rsidP="003B34CE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7500 Jefferson Street NE Courtyard I</w:t>
      </w:r>
    </w:p>
    <w:p w:rsidR="003E2962" w:rsidRDefault="003E2962" w:rsidP="003B34CE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Albuquerque, NM 87109</w:t>
      </w:r>
    </w:p>
    <w:p w:rsidR="00D765B6" w:rsidRDefault="00D765B6" w:rsidP="00D765B6">
      <w:pPr>
        <w:ind w:left="300"/>
        <w:rPr>
          <w:rFonts w:ascii="New times roman" w:hAnsi="New times roman" w:cs="Arial"/>
        </w:rPr>
      </w:pPr>
    </w:p>
    <w:p w:rsidR="00583B99" w:rsidRPr="00493F89" w:rsidRDefault="00AF6463" w:rsidP="00493F89">
      <w:pPr>
        <w:pStyle w:val="Heading2"/>
        <w:tabs>
          <w:tab w:val="left" w:pos="1080"/>
        </w:tabs>
        <w:ind w:left="360" w:right="-360" w:hanging="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3B99">
        <w:rPr>
          <w:rFonts w:ascii="Times New Roman" w:hAnsi="Times New Roman"/>
        </w:rPr>
        <w:t>RE:</w:t>
      </w:r>
      <w:r w:rsidR="00583B99">
        <w:rPr>
          <w:rFonts w:ascii="Times New Roman" w:hAnsi="Times New Roman"/>
        </w:rPr>
        <w:tab/>
      </w:r>
      <w:r w:rsidR="003E2962">
        <w:rPr>
          <w:rFonts w:ascii="Times New Roman" w:hAnsi="Times New Roman"/>
        </w:rPr>
        <w:t>Taos at the Trails</w:t>
      </w:r>
      <w:r w:rsidR="00493F89">
        <w:rPr>
          <w:rFonts w:ascii="Times New Roman" w:hAnsi="Times New Roman"/>
        </w:rPr>
        <w:t xml:space="preserve"> Unit 1 Inlet Modification and</w:t>
      </w:r>
      <w:r w:rsidR="00E50BBB">
        <w:rPr>
          <w:rFonts w:ascii="Times New Roman" w:hAnsi="Times New Roman"/>
        </w:rPr>
        <w:t xml:space="preserve"> </w:t>
      </w:r>
    </w:p>
    <w:p w:rsidR="00493F89" w:rsidRPr="00493F89" w:rsidRDefault="00493F89" w:rsidP="00493F89">
      <w:pPr>
        <w:rPr>
          <w:b/>
        </w:rPr>
      </w:pPr>
      <w:r w:rsidRPr="00493F89">
        <w:rPr>
          <w:b/>
        </w:rPr>
        <w:tab/>
        <w:t xml:space="preserve">      Addendum</w:t>
      </w:r>
      <w:r>
        <w:rPr>
          <w:b/>
        </w:rPr>
        <w:t xml:space="preserve"> </w:t>
      </w:r>
      <w:r w:rsidRPr="00493F89">
        <w:rPr>
          <w:b/>
        </w:rPr>
        <w:t>to Taos Unit 1 Drainage Report for Inlet Modification</w:t>
      </w:r>
    </w:p>
    <w:p w:rsidR="00583B99" w:rsidRPr="00E50BBB" w:rsidRDefault="00E50BBB">
      <w:pPr>
        <w:tabs>
          <w:tab w:val="left" w:pos="1080"/>
        </w:tabs>
        <w:ind w:left="360" w:right="-360"/>
        <w:rPr>
          <w:b/>
        </w:rPr>
      </w:pPr>
      <w:r>
        <w:tab/>
      </w:r>
      <w:r w:rsidRPr="00E50BBB">
        <w:rPr>
          <w:b/>
        </w:rPr>
        <w:t>(C09D001C)</w:t>
      </w:r>
    </w:p>
    <w:p w:rsidR="00E50BBB" w:rsidRDefault="00E50BBB">
      <w:pPr>
        <w:tabs>
          <w:tab w:val="left" w:pos="1080"/>
        </w:tabs>
        <w:ind w:left="360" w:right="-360"/>
      </w:pPr>
    </w:p>
    <w:p w:rsidR="00583B99" w:rsidRDefault="001B3866" w:rsidP="00493F89">
      <w:pPr>
        <w:pStyle w:val="Salutation"/>
        <w:tabs>
          <w:tab w:val="left" w:pos="1080"/>
        </w:tabs>
        <w:ind w:right="-360"/>
        <w:rPr>
          <w:sz w:val="24"/>
        </w:rPr>
      </w:pPr>
      <w:r>
        <w:rPr>
          <w:sz w:val="24"/>
        </w:rPr>
        <w:t xml:space="preserve">Dear </w:t>
      </w:r>
      <w:r w:rsidR="00A64E3D">
        <w:rPr>
          <w:sz w:val="24"/>
        </w:rPr>
        <w:t>M</w:t>
      </w:r>
      <w:r w:rsidR="00EC0B54">
        <w:rPr>
          <w:sz w:val="24"/>
        </w:rPr>
        <w:t>r</w:t>
      </w:r>
      <w:r w:rsidR="00A64E3D">
        <w:rPr>
          <w:sz w:val="24"/>
        </w:rPr>
        <w:t xml:space="preserve">. </w:t>
      </w:r>
      <w:r w:rsidR="00493F89">
        <w:rPr>
          <w:sz w:val="24"/>
        </w:rPr>
        <w:t xml:space="preserve">Floyd and Mr. </w:t>
      </w:r>
      <w:r w:rsidR="00EC0B54">
        <w:rPr>
          <w:sz w:val="24"/>
        </w:rPr>
        <w:t>S</w:t>
      </w:r>
      <w:r w:rsidR="00AD5F4F">
        <w:rPr>
          <w:sz w:val="24"/>
        </w:rPr>
        <w:t>teffen</w:t>
      </w:r>
      <w:r w:rsidR="00AF6463">
        <w:rPr>
          <w:sz w:val="24"/>
        </w:rPr>
        <w:t>,</w:t>
      </w:r>
    </w:p>
    <w:p w:rsidR="00BE1248" w:rsidRDefault="00BE1248" w:rsidP="00BE1248"/>
    <w:p w:rsidR="00493F89" w:rsidRDefault="00493F89" w:rsidP="00493F89">
      <w:r>
        <w:t>Hydrology has reviewed the structural calculations by Nob Hill Structural Engineering, LLC and the Addendum to the Taos Unit 1 drainage report by Bohannan Huston Inc.</w:t>
      </w:r>
    </w:p>
    <w:p w:rsidR="00493F89" w:rsidRDefault="00493F89" w:rsidP="00493F89"/>
    <w:p w:rsidR="00493F89" w:rsidRDefault="00493F89" w:rsidP="00493F89">
      <w:r>
        <w:t>The structural modification Section A-A shows the concrete fill encapsulating a portion of the grate.  This would not allow the grat</w:t>
      </w:r>
      <w:r w:rsidR="005713CA">
        <w:t>e to be removed for maintenance and reduces the capacity of the inlet.</w:t>
      </w:r>
    </w:p>
    <w:p w:rsidR="003B34CE" w:rsidRDefault="003B34CE" w:rsidP="00493F89"/>
    <w:p w:rsidR="006D0367" w:rsidRDefault="003B34CE" w:rsidP="00493F89">
      <w:r>
        <w:t xml:space="preserve">The </w:t>
      </w:r>
      <w:r w:rsidR="00E50BBB">
        <w:t>A</w:t>
      </w:r>
      <w:r>
        <w:t xml:space="preserve">ddendum to the Taos Unit 1 Drainage report proposes to use the </w:t>
      </w:r>
      <w:r w:rsidR="00C00ED0">
        <w:t xml:space="preserve">capacity of the </w:t>
      </w:r>
      <w:r>
        <w:t>throat area</w:t>
      </w:r>
      <w:r w:rsidR="00C00ED0">
        <w:t xml:space="preserve"> to show the inlet has capacity.  </w:t>
      </w:r>
      <w:r w:rsidR="006D0367">
        <w:t>Per the Development Process Manual</w:t>
      </w:r>
      <w:r w:rsidR="00E50BBB">
        <w:t xml:space="preserve">, the </w:t>
      </w:r>
      <w:r w:rsidR="006D0367">
        <w:t>throat area</w:t>
      </w:r>
      <w:r w:rsidR="00E50BBB">
        <w:t xml:space="preserve"> is</w:t>
      </w:r>
      <w:r w:rsidR="006D0367">
        <w:t xml:space="preserve"> not considered when calculating the capacity of an inlet.</w:t>
      </w:r>
    </w:p>
    <w:p w:rsidR="006D0367" w:rsidRDefault="006D0367" w:rsidP="00493F89"/>
    <w:p w:rsidR="006C2D90" w:rsidRDefault="006D0367" w:rsidP="00493F89">
      <w:r>
        <w:t>In addition, it is important to Hydrology to be consistent from site to site.</w:t>
      </w:r>
      <w:r w:rsidR="006C2D90">
        <w:t xml:space="preserve">  The areas of consistency include not altering inlets and the warped gutter adjacent to </w:t>
      </w:r>
      <w:r w:rsidR="00BE1248">
        <w:t>an</w:t>
      </w:r>
      <w:r w:rsidR="006C2D90">
        <w:t xml:space="preserve"> inlet and not including the throat in capacity analysis.</w:t>
      </w:r>
    </w:p>
    <w:p w:rsidR="006C2D90" w:rsidRDefault="006C2D90" w:rsidP="00493F89"/>
    <w:p w:rsidR="00790F33" w:rsidRDefault="006C2D90" w:rsidP="00493F89">
      <w:r>
        <w:t>Recently</w:t>
      </w:r>
      <w:r w:rsidR="00E50BBB">
        <w:t>,</w:t>
      </w:r>
      <w:r>
        <w:t xml:space="preserve"> Hydrology did not approve a building permit because the contractor cut the curb (without a permit) and poured the gutter stone without the warp.  Hydrology </w:t>
      </w:r>
      <w:r w:rsidR="00790F33">
        <w:t>h</w:t>
      </w:r>
      <w:r w:rsidR="00BE1248">
        <w:t>a</w:t>
      </w:r>
      <w:r>
        <w:t xml:space="preserve">d the contractor remove the incorrectly built improvements and </w:t>
      </w:r>
      <w:r w:rsidR="00790F33">
        <w:t>build it</w:t>
      </w:r>
      <w:r>
        <w:t xml:space="preserve"> per DPM standards.  Hydrology then approved the </w:t>
      </w:r>
      <w:r w:rsidR="00790F33">
        <w:t>building permit.</w:t>
      </w:r>
    </w:p>
    <w:p w:rsidR="00790F33" w:rsidRDefault="00790F33" w:rsidP="00493F89"/>
    <w:p w:rsidR="00E50BBB" w:rsidRDefault="00790F33" w:rsidP="00493F89">
      <w:r>
        <w:t>At another location, a drainage plan specified an emergency spillway.</w:t>
      </w:r>
      <w:r w:rsidR="00BE1248">
        <w:t xml:space="preserve">  The emergency spillway was not constructed and Hydrology is not approving building permits in the low-elevation lots until the emergency spillway is constructed.  The </w:t>
      </w:r>
    </w:p>
    <w:p w:rsidR="00E50BBB" w:rsidRDefault="00E50BBB" w:rsidP="00493F89"/>
    <w:p w:rsidR="00E50BBB" w:rsidRDefault="00E50BBB" w:rsidP="00493F89"/>
    <w:p w:rsidR="00E50BBB" w:rsidRDefault="00E50BBB" w:rsidP="00493F89"/>
    <w:p w:rsidR="00E50BBB" w:rsidRDefault="00E50BBB" w:rsidP="00493F89"/>
    <w:p w:rsidR="00E50BBB" w:rsidRDefault="00E50BBB" w:rsidP="00493F89"/>
    <w:p w:rsidR="00E50BBB" w:rsidRDefault="00E50BBB" w:rsidP="00493F89"/>
    <w:p w:rsidR="00E50BBB" w:rsidRDefault="00E50BBB" w:rsidP="00493F89"/>
    <w:p w:rsidR="00E50BBB" w:rsidRDefault="00E50BBB" w:rsidP="00493F89"/>
    <w:p w:rsidR="00BE1248" w:rsidRDefault="00BE1248" w:rsidP="00493F89">
      <w:r>
        <w:t>engineer proposed to use the throat in his capacity analysis and Hydrology did not accept the proposal.</w:t>
      </w:r>
    </w:p>
    <w:p w:rsidR="00BE1248" w:rsidRDefault="00BE1248" w:rsidP="00493F89"/>
    <w:p w:rsidR="002D7195" w:rsidRDefault="00BE1248" w:rsidP="00493F89">
      <w:r>
        <w:t>Hydrology is not approving the inlet modification for the reasons stated above as well as for future protection of flood control facilities.</w:t>
      </w:r>
    </w:p>
    <w:p w:rsidR="002D7195" w:rsidRDefault="002D7195" w:rsidP="00493F89"/>
    <w:p w:rsidR="002D7195" w:rsidRDefault="002D7195" w:rsidP="00493F89">
      <w:r>
        <w:t>Hydrology proposes:</w:t>
      </w:r>
    </w:p>
    <w:p w:rsidR="002D7195" w:rsidRDefault="002D7195" w:rsidP="002D7195">
      <w:pPr>
        <w:pStyle w:val="ListParagraph"/>
        <w:numPr>
          <w:ilvl w:val="0"/>
          <w:numId w:val="1"/>
        </w:numPr>
      </w:pPr>
      <w:r>
        <w:t xml:space="preserve">Leave the inlet and driveway locations as-is and build a short fence or wall </w:t>
      </w:r>
      <w:r w:rsidR="00E50BBB">
        <w:t xml:space="preserve">(within zoning criteria) </w:t>
      </w:r>
      <w:r>
        <w:t>behind the inlet to prevent the homeowner from driving over the curb.</w:t>
      </w:r>
    </w:p>
    <w:p w:rsidR="003B34CE" w:rsidRDefault="002D7195" w:rsidP="002D7195">
      <w:pPr>
        <w:pStyle w:val="ListParagraph"/>
        <w:numPr>
          <w:ilvl w:val="0"/>
          <w:numId w:val="1"/>
        </w:numPr>
      </w:pPr>
      <w:r>
        <w:t xml:space="preserve">Remove the existing inlet (double grate double wing) and construct a new single grate single wing inlet near this location and an additional single grate single wing inlet on the north side of the driveway with a lateral storm drain connecting the two inlets. </w:t>
      </w:r>
      <w:r w:rsidR="00BE1248">
        <w:t xml:space="preserve">   </w:t>
      </w:r>
      <w:r w:rsidR="006D0367">
        <w:t xml:space="preserve">   </w:t>
      </w:r>
    </w:p>
    <w:p w:rsidR="00493F89" w:rsidRDefault="00493F89" w:rsidP="00493F89"/>
    <w:p w:rsidR="00493F89" w:rsidRPr="00493F89" w:rsidRDefault="00493F89" w:rsidP="00493F89">
      <w:r>
        <w:t xml:space="preserve"> </w:t>
      </w:r>
    </w:p>
    <w:p w:rsidR="00583B99" w:rsidRDefault="00583B99">
      <w:pPr>
        <w:pStyle w:val="Heading2"/>
        <w:tabs>
          <w:tab w:val="left" w:pos="1080"/>
        </w:tabs>
        <w:ind w:left="360" w:right="-360"/>
        <w:rPr>
          <w:rFonts w:ascii="Times New Roman" w:hAnsi="Times New Roman"/>
          <w:b w:val="0"/>
        </w:rPr>
      </w:pPr>
    </w:p>
    <w:p w:rsidR="00583B99" w:rsidRDefault="00493F89" w:rsidP="00493F89">
      <w:pPr>
        <w:tabs>
          <w:tab w:val="left" w:pos="1080"/>
        </w:tabs>
        <w:ind w:left="360" w:right="-360"/>
      </w:pPr>
      <w:r>
        <w:tab/>
      </w:r>
      <w:r>
        <w:tab/>
      </w:r>
      <w:r>
        <w:tab/>
      </w:r>
      <w:r>
        <w:tab/>
        <w:t>Sincerely,</w:t>
      </w:r>
    </w:p>
    <w:p w:rsidR="00E41956" w:rsidRDefault="00E41956" w:rsidP="00493F89">
      <w:pPr>
        <w:tabs>
          <w:tab w:val="left" w:pos="1080"/>
        </w:tabs>
        <w:ind w:left="360" w:right="-360"/>
      </w:pPr>
    </w:p>
    <w:p w:rsidR="00E41956" w:rsidRDefault="00E41956" w:rsidP="00493F89">
      <w:pPr>
        <w:tabs>
          <w:tab w:val="left" w:pos="1080"/>
        </w:tabs>
        <w:ind w:left="360" w:right="-360"/>
      </w:pPr>
      <w:bookmarkStart w:id="0" w:name="_GoBack"/>
      <w:bookmarkEnd w:id="0"/>
    </w:p>
    <w:p w:rsidR="00493F89" w:rsidRDefault="00493F89" w:rsidP="00493F89">
      <w:pPr>
        <w:tabs>
          <w:tab w:val="left" w:pos="1080"/>
        </w:tabs>
        <w:ind w:left="360" w:right="-360"/>
      </w:pPr>
      <w:r>
        <w:tab/>
      </w:r>
      <w:r>
        <w:tab/>
      </w:r>
      <w:r>
        <w:tab/>
      </w:r>
      <w:r>
        <w:tab/>
        <w:t>Curtis Cherne, P.E.</w:t>
      </w:r>
    </w:p>
    <w:p w:rsidR="00493F89" w:rsidRDefault="00493F89" w:rsidP="00493F89">
      <w:pPr>
        <w:tabs>
          <w:tab w:val="left" w:pos="1080"/>
        </w:tabs>
        <w:ind w:left="360" w:right="-360"/>
      </w:pPr>
      <w:r>
        <w:tab/>
      </w:r>
      <w:r>
        <w:tab/>
      </w:r>
      <w:r>
        <w:tab/>
      </w:r>
      <w:r>
        <w:tab/>
        <w:t>Principal Engineer, Hydrology</w:t>
      </w:r>
    </w:p>
    <w:p w:rsidR="00493F89" w:rsidRDefault="00493F89" w:rsidP="00493F89">
      <w:pPr>
        <w:tabs>
          <w:tab w:val="left" w:pos="1080"/>
        </w:tabs>
        <w:ind w:left="360" w:right="-360"/>
      </w:pPr>
      <w:r>
        <w:tab/>
      </w:r>
      <w:r>
        <w:tab/>
      </w:r>
      <w:r>
        <w:tab/>
      </w:r>
      <w:r>
        <w:tab/>
        <w:t>Planning Dept</w:t>
      </w:r>
      <w:r w:rsidR="003B34CE">
        <w:t>.</w:t>
      </w:r>
    </w:p>
    <w:p w:rsidR="00583B99" w:rsidRDefault="00583B99">
      <w:pPr>
        <w:tabs>
          <w:tab w:val="left" w:pos="1080"/>
        </w:tabs>
        <w:ind w:left="360" w:right="-360"/>
      </w:pPr>
    </w:p>
    <w:p w:rsidR="00E50BBB" w:rsidRDefault="00E50BBB">
      <w:pPr>
        <w:tabs>
          <w:tab w:val="left" w:pos="1080"/>
        </w:tabs>
        <w:ind w:left="360" w:right="-360"/>
      </w:pPr>
    </w:p>
    <w:p w:rsidR="00E50BBB" w:rsidRDefault="00E50BBB">
      <w:pPr>
        <w:tabs>
          <w:tab w:val="left" w:pos="1080"/>
        </w:tabs>
        <w:ind w:left="360" w:right="-360"/>
      </w:pPr>
    </w:p>
    <w:p w:rsidR="00583B99" w:rsidRDefault="00493F89">
      <w:pPr>
        <w:tabs>
          <w:tab w:val="left" w:pos="1080"/>
        </w:tabs>
        <w:ind w:left="360" w:right="-360"/>
      </w:pPr>
      <w:r>
        <w:t>C:</w:t>
      </w:r>
      <w:r w:rsidR="00583B99">
        <w:tab/>
        <w:t>File</w:t>
      </w:r>
    </w:p>
    <w:p w:rsidR="00583B99" w:rsidRDefault="00583B99"/>
    <w:sectPr w:rsidR="00583B99">
      <w:pgSz w:w="12240" w:h="15840" w:code="122"/>
      <w:pgMar w:top="1440" w:right="1440" w:bottom="1440" w:left="2736" w:header="720" w:footer="720" w:gutter="0"/>
      <w:paperSrc w:first="258" w:other="258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BD7"/>
    <w:multiLevelType w:val="hybridMultilevel"/>
    <w:tmpl w:val="DE4C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3D"/>
    <w:rsid w:val="00042AB0"/>
    <w:rsid w:val="001B3866"/>
    <w:rsid w:val="002D7195"/>
    <w:rsid w:val="00305708"/>
    <w:rsid w:val="00383579"/>
    <w:rsid w:val="0038449C"/>
    <w:rsid w:val="003B34CE"/>
    <w:rsid w:val="003E2962"/>
    <w:rsid w:val="003F0937"/>
    <w:rsid w:val="00413C95"/>
    <w:rsid w:val="00493F89"/>
    <w:rsid w:val="004B44E2"/>
    <w:rsid w:val="00535140"/>
    <w:rsid w:val="005713CA"/>
    <w:rsid w:val="00583B99"/>
    <w:rsid w:val="006C2D90"/>
    <w:rsid w:val="006D0367"/>
    <w:rsid w:val="006D47E6"/>
    <w:rsid w:val="00726F34"/>
    <w:rsid w:val="007811E3"/>
    <w:rsid w:val="00790F33"/>
    <w:rsid w:val="00820590"/>
    <w:rsid w:val="00886B8F"/>
    <w:rsid w:val="009E24AD"/>
    <w:rsid w:val="00A64E3D"/>
    <w:rsid w:val="00AD5F4F"/>
    <w:rsid w:val="00AF6463"/>
    <w:rsid w:val="00B04ED1"/>
    <w:rsid w:val="00B93C66"/>
    <w:rsid w:val="00BC6237"/>
    <w:rsid w:val="00BE1248"/>
    <w:rsid w:val="00C00ED0"/>
    <w:rsid w:val="00C550D5"/>
    <w:rsid w:val="00D765B6"/>
    <w:rsid w:val="00DA028E"/>
    <w:rsid w:val="00E41956"/>
    <w:rsid w:val="00E50BBB"/>
    <w:rsid w:val="00E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character" w:styleId="Hyperlink">
    <w:name w:val="Hyperlink"/>
    <w:basedOn w:val="DefaultParagraphFont"/>
    <w:rsid w:val="005351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7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character" w:styleId="Hyperlink">
    <w:name w:val="Hyperlink"/>
    <w:basedOn w:val="DefaultParagraphFont"/>
    <w:rsid w:val="005351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7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6, 2006</vt:lpstr>
    </vt:vector>
  </TitlesOfParts>
  <Company>Hewlett-Packard Company</Company>
  <LinksUpToDate>false</LinksUpToDate>
  <CharactersWithSpaces>2603</CharactersWithSpaces>
  <SharedDoc>false</SharedDoc>
  <HLinks>
    <vt:vector size="6" baseType="variant"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mailto:ssteffen@bhinc.com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6, 2006</dc:title>
  <dc:creator>Arlene Portillo</dc:creator>
  <cp:lastModifiedBy>Cherne, Curtis</cp:lastModifiedBy>
  <cp:revision>12</cp:revision>
  <cp:lastPrinted>2014-11-21T19:49:00Z</cp:lastPrinted>
  <dcterms:created xsi:type="dcterms:W3CDTF">2014-11-20T23:45:00Z</dcterms:created>
  <dcterms:modified xsi:type="dcterms:W3CDTF">2014-11-21T19:50:00Z</dcterms:modified>
</cp:coreProperties>
</file>