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64" w:rsidRPr="008658C6" w:rsidRDefault="00B21F26">
      <w:pPr>
        <w:pStyle w:val="Date"/>
        <w:rPr>
          <w:sz w:val="24"/>
          <w:szCs w:val="24"/>
        </w:rPr>
      </w:pPr>
      <w:bookmarkStart w:id="0" w:name="_GoBack"/>
      <w:bookmarkEnd w:id="0"/>
      <w:r w:rsidRPr="008658C6">
        <w:rPr>
          <w:sz w:val="24"/>
          <w:szCs w:val="24"/>
        </w:rPr>
        <w:t>June 23, 2015</w:t>
      </w:r>
    </w:p>
    <w:p w:rsidR="00755E4D" w:rsidRPr="008658C6" w:rsidRDefault="00755E4D">
      <w:pPr>
        <w:rPr>
          <w:sz w:val="24"/>
          <w:szCs w:val="24"/>
        </w:rPr>
      </w:pPr>
    </w:p>
    <w:p w:rsidR="002F3E64" w:rsidRPr="008658C6" w:rsidRDefault="00B21F26">
      <w:pPr>
        <w:pStyle w:val="InsideAddressName"/>
        <w:rPr>
          <w:sz w:val="24"/>
          <w:szCs w:val="24"/>
        </w:rPr>
      </w:pPr>
      <w:r w:rsidRPr="008658C6">
        <w:rPr>
          <w:sz w:val="24"/>
          <w:szCs w:val="24"/>
        </w:rPr>
        <w:t>Philip W. Clark</w:t>
      </w:r>
      <w:r w:rsidR="002F3E64" w:rsidRPr="008658C6">
        <w:rPr>
          <w:sz w:val="24"/>
          <w:szCs w:val="24"/>
        </w:rPr>
        <w:t>, P.E.</w:t>
      </w:r>
    </w:p>
    <w:p w:rsidR="00B21F26" w:rsidRPr="008658C6" w:rsidRDefault="00B21F26">
      <w:pPr>
        <w:pStyle w:val="InsideAddressName"/>
        <w:rPr>
          <w:sz w:val="24"/>
          <w:szCs w:val="24"/>
        </w:rPr>
      </w:pPr>
      <w:r w:rsidRPr="008658C6">
        <w:rPr>
          <w:sz w:val="24"/>
          <w:szCs w:val="24"/>
        </w:rPr>
        <w:t>Clark Consulting Engineers</w:t>
      </w:r>
    </w:p>
    <w:p w:rsidR="00B21F26" w:rsidRPr="008658C6" w:rsidRDefault="00B21F26" w:rsidP="00B21F26">
      <w:pPr>
        <w:pStyle w:val="InsideAddress"/>
        <w:rPr>
          <w:sz w:val="24"/>
          <w:szCs w:val="24"/>
        </w:rPr>
      </w:pPr>
      <w:r w:rsidRPr="008658C6">
        <w:rPr>
          <w:sz w:val="24"/>
          <w:szCs w:val="24"/>
        </w:rPr>
        <w:t>19 Ryan Road</w:t>
      </w:r>
    </w:p>
    <w:p w:rsidR="003D1A90" w:rsidRPr="008658C6" w:rsidRDefault="00B21F26" w:rsidP="00B21F26">
      <w:pPr>
        <w:pStyle w:val="InsideAddress"/>
        <w:rPr>
          <w:sz w:val="24"/>
          <w:szCs w:val="24"/>
        </w:rPr>
      </w:pPr>
      <w:r w:rsidRPr="008658C6">
        <w:rPr>
          <w:sz w:val="24"/>
          <w:szCs w:val="24"/>
        </w:rPr>
        <w:t>Edgewood, NM 87015</w:t>
      </w:r>
    </w:p>
    <w:p w:rsidR="008658C6" w:rsidRPr="008658C6" w:rsidRDefault="008658C6" w:rsidP="008658C6">
      <w:pPr>
        <w:rPr>
          <w:sz w:val="24"/>
          <w:szCs w:val="24"/>
        </w:rPr>
      </w:pPr>
    </w:p>
    <w:p w:rsidR="006B62E7" w:rsidRDefault="00E21348" w:rsidP="006B62E7">
      <w:pPr>
        <w:pStyle w:val="InsideAddress"/>
        <w:rPr>
          <w:b/>
          <w:sz w:val="24"/>
          <w:szCs w:val="24"/>
        </w:rPr>
      </w:pPr>
      <w:r>
        <w:rPr>
          <w:b/>
          <w:sz w:val="24"/>
          <w:szCs w:val="24"/>
        </w:rPr>
        <w:t>RE:</w:t>
      </w:r>
      <w:r>
        <w:rPr>
          <w:b/>
          <w:sz w:val="24"/>
          <w:szCs w:val="24"/>
        </w:rPr>
        <w:tab/>
        <w:t>Si</w:t>
      </w:r>
      <w:r w:rsidR="008658C6" w:rsidRPr="008658C6">
        <w:rPr>
          <w:b/>
          <w:sz w:val="24"/>
          <w:szCs w:val="24"/>
        </w:rPr>
        <w:t>g</w:t>
      </w:r>
      <w:r>
        <w:rPr>
          <w:b/>
          <w:sz w:val="24"/>
          <w:szCs w:val="24"/>
        </w:rPr>
        <w:t>n</w:t>
      </w:r>
      <w:r w:rsidR="008658C6" w:rsidRPr="008658C6">
        <w:rPr>
          <w:b/>
          <w:sz w:val="24"/>
          <w:szCs w:val="24"/>
        </w:rPr>
        <w:t>al Pointe Subdivision</w:t>
      </w:r>
      <w:bookmarkStart w:id="1" w:name="OLE_LINK1"/>
      <w:bookmarkStart w:id="2" w:name="OLE_LINK2"/>
    </w:p>
    <w:p w:rsidR="006B62E7" w:rsidRDefault="006B62E7" w:rsidP="006B62E7">
      <w:pPr>
        <w:pStyle w:val="InsideAddress"/>
        <w:ind w:firstLine="720"/>
        <w:rPr>
          <w:b/>
          <w:sz w:val="24"/>
        </w:rPr>
      </w:pPr>
      <w:r>
        <w:rPr>
          <w:b/>
          <w:sz w:val="24"/>
          <w:szCs w:val="24"/>
        </w:rPr>
        <w:t>L</w:t>
      </w:r>
      <w:r>
        <w:rPr>
          <w:b/>
          <w:sz w:val="24"/>
        </w:rPr>
        <w:t xml:space="preserve">ots 19 &amp; 20, </w:t>
      </w:r>
      <w:r>
        <w:rPr>
          <w:b/>
          <w:sz w:val="24"/>
        </w:rPr>
        <w:t>Block 4, Tract 3, Unit 3, N</w:t>
      </w:r>
      <w:r>
        <w:rPr>
          <w:b/>
          <w:sz w:val="24"/>
        </w:rPr>
        <w:t xml:space="preserve">orth Albuquerque </w:t>
      </w:r>
      <w:r>
        <w:rPr>
          <w:b/>
          <w:sz w:val="24"/>
        </w:rPr>
        <w:t>Acres</w:t>
      </w:r>
    </w:p>
    <w:p w:rsidR="006B62E7" w:rsidRPr="00DE36DC" w:rsidRDefault="006B62E7" w:rsidP="006B62E7">
      <w:pPr>
        <w:pStyle w:val="InsideAddress"/>
        <w:ind w:left="720"/>
        <w:rPr>
          <w:b/>
          <w:sz w:val="24"/>
          <w:szCs w:val="24"/>
        </w:rPr>
      </w:pPr>
      <w:r>
        <w:rPr>
          <w:b/>
          <w:sz w:val="24"/>
        </w:rPr>
        <w:t>Grading and Drainage Plan</w:t>
      </w:r>
      <w:r>
        <w:rPr>
          <w:b/>
          <w:sz w:val="24"/>
        </w:rPr>
        <w:t xml:space="preserve">, </w:t>
      </w:r>
      <w:r w:rsidRPr="00DE36DC">
        <w:rPr>
          <w:b/>
          <w:sz w:val="24"/>
          <w:szCs w:val="24"/>
        </w:rPr>
        <w:t>Engineer’s Stamp Date</w:t>
      </w:r>
      <w:r>
        <w:rPr>
          <w:b/>
          <w:sz w:val="24"/>
          <w:szCs w:val="24"/>
        </w:rPr>
        <w:t xml:space="preserve">: </w:t>
      </w:r>
      <w:r w:rsidRPr="00DE36DC">
        <w:rPr>
          <w:b/>
          <w:sz w:val="24"/>
          <w:szCs w:val="24"/>
        </w:rPr>
        <w:t xml:space="preserve"> </w:t>
      </w:r>
      <w:r>
        <w:rPr>
          <w:b/>
          <w:sz w:val="24"/>
          <w:szCs w:val="24"/>
        </w:rPr>
        <w:t>6</w:t>
      </w:r>
      <w:r>
        <w:rPr>
          <w:b/>
          <w:sz w:val="24"/>
          <w:szCs w:val="24"/>
        </w:rPr>
        <w:t>/</w:t>
      </w:r>
      <w:r>
        <w:rPr>
          <w:b/>
          <w:sz w:val="24"/>
          <w:szCs w:val="24"/>
        </w:rPr>
        <w:t>14</w:t>
      </w:r>
      <w:r>
        <w:rPr>
          <w:b/>
          <w:sz w:val="24"/>
          <w:szCs w:val="24"/>
        </w:rPr>
        <w:t xml:space="preserve">/15 </w:t>
      </w:r>
      <w:r w:rsidRPr="00DE36DC">
        <w:rPr>
          <w:b/>
          <w:sz w:val="24"/>
          <w:szCs w:val="24"/>
        </w:rPr>
        <w:t>(</w:t>
      </w:r>
      <w:r>
        <w:rPr>
          <w:b/>
          <w:sz w:val="24"/>
          <w:szCs w:val="24"/>
        </w:rPr>
        <w:t>C20D070</w:t>
      </w:r>
      <w:r w:rsidRPr="00DE36DC">
        <w:rPr>
          <w:b/>
          <w:sz w:val="24"/>
          <w:szCs w:val="24"/>
        </w:rPr>
        <w:t>)</w:t>
      </w:r>
    </w:p>
    <w:bookmarkEnd w:id="1"/>
    <w:bookmarkEnd w:id="2"/>
    <w:p w:rsidR="008658C6" w:rsidRPr="008658C6" w:rsidRDefault="008658C6" w:rsidP="008658C6">
      <w:pPr>
        <w:rPr>
          <w:sz w:val="24"/>
          <w:szCs w:val="24"/>
        </w:rPr>
      </w:pPr>
    </w:p>
    <w:p w:rsidR="008658C6" w:rsidRPr="008658C6" w:rsidRDefault="008658C6" w:rsidP="008658C6">
      <w:pPr>
        <w:rPr>
          <w:sz w:val="24"/>
          <w:szCs w:val="24"/>
        </w:rPr>
      </w:pPr>
      <w:r w:rsidRPr="008658C6">
        <w:rPr>
          <w:sz w:val="24"/>
          <w:szCs w:val="24"/>
        </w:rPr>
        <w:t>Dear Mr. Clark,</w:t>
      </w:r>
    </w:p>
    <w:p w:rsidR="008658C6" w:rsidRPr="008658C6" w:rsidRDefault="008658C6" w:rsidP="008658C6">
      <w:pPr>
        <w:rPr>
          <w:sz w:val="24"/>
          <w:szCs w:val="24"/>
        </w:rPr>
      </w:pPr>
    </w:p>
    <w:p w:rsidR="008658C6" w:rsidRDefault="00885A09" w:rsidP="00885A09">
      <w:pPr>
        <w:rPr>
          <w:sz w:val="24"/>
          <w:szCs w:val="24"/>
        </w:rPr>
      </w:pPr>
      <w:r w:rsidRPr="008658C6">
        <w:rPr>
          <w:sz w:val="24"/>
          <w:szCs w:val="24"/>
        </w:rPr>
        <w:t xml:space="preserve">Based upon the information provided in your submittal received </w:t>
      </w:r>
      <w:r w:rsidR="008658C6">
        <w:rPr>
          <w:sz w:val="24"/>
          <w:szCs w:val="24"/>
        </w:rPr>
        <w:t>6</w:t>
      </w:r>
      <w:r w:rsidR="00C00D96" w:rsidRPr="008658C6">
        <w:rPr>
          <w:sz w:val="24"/>
          <w:szCs w:val="24"/>
        </w:rPr>
        <w:t>-1</w:t>
      </w:r>
      <w:r w:rsidR="008658C6">
        <w:rPr>
          <w:sz w:val="24"/>
          <w:szCs w:val="24"/>
        </w:rPr>
        <w:t>8</w:t>
      </w:r>
      <w:r w:rsidR="00C00D96" w:rsidRPr="008658C6">
        <w:rPr>
          <w:sz w:val="24"/>
          <w:szCs w:val="24"/>
        </w:rPr>
        <w:t>-1</w:t>
      </w:r>
      <w:r w:rsidR="008658C6">
        <w:rPr>
          <w:sz w:val="24"/>
          <w:szCs w:val="24"/>
        </w:rPr>
        <w:t>5</w:t>
      </w:r>
      <w:r w:rsidR="00C00D96" w:rsidRPr="008658C6">
        <w:rPr>
          <w:sz w:val="24"/>
          <w:szCs w:val="24"/>
        </w:rPr>
        <w:t xml:space="preserve"> </w:t>
      </w:r>
      <w:r w:rsidRPr="008658C6">
        <w:rPr>
          <w:sz w:val="24"/>
          <w:szCs w:val="24"/>
        </w:rPr>
        <w:t xml:space="preserve">the </w:t>
      </w:r>
      <w:r w:rsidR="006B1EAE" w:rsidRPr="008658C6">
        <w:rPr>
          <w:sz w:val="24"/>
          <w:szCs w:val="24"/>
        </w:rPr>
        <w:t xml:space="preserve">above referenced </w:t>
      </w:r>
      <w:r w:rsidR="008658C6">
        <w:rPr>
          <w:sz w:val="24"/>
          <w:szCs w:val="24"/>
        </w:rPr>
        <w:t xml:space="preserve">Grading and Drainage Plan is </w:t>
      </w:r>
      <w:r w:rsidR="004148A8" w:rsidRPr="008658C6">
        <w:rPr>
          <w:sz w:val="24"/>
          <w:szCs w:val="24"/>
        </w:rPr>
        <w:t xml:space="preserve">approved </w:t>
      </w:r>
      <w:r w:rsidR="008658C6">
        <w:rPr>
          <w:sz w:val="24"/>
          <w:szCs w:val="24"/>
        </w:rPr>
        <w:t xml:space="preserve">for Preliminary Plat approval.  The following comments must be addressed prior to </w:t>
      </w:r>
      <w:r w:rsidR="000E01BA">
        <w:rPr>
          <w:sz w:val="24"/>
          <w:szCs w:val="24"/>
        </w:rPr>
        <w:t xml:space="preserve">Grading and </w:t>
      </w:r>
      <w:r w:rsidR="008658C6">
        <w:rPr>
          <w:sz w:val="24"/>
          <w:szCs w:val="24"/>
        </w:rPr>
        <w:t>Final Plat approval:</w:t>
      </w:r>
    </w:p>
    <w:p w:rsidR="008658C6" w:rsidRDefault="008658C6" w:rsidP="00885A09">
      <w:pPr>
        <w:rPr>
          <w:sz w:val="24"/>
          <w:szCs w:val="24"/>
        </w:rPr>
      </w:pPr>
    </w:p>
    <w:p w:rsidR="008658C6" w:rsidRPr="00B802B6" w:rsidRDefault="008658C6" w:rsidP="008658C6">
      <w:pPr>
        <w:pStyle w:val="ListParagraph"/>
        <w:numPr>
          <w:ilvl w:val="0"/>
          <w:numId w:val="20"/>
        </w:numPr>
        <w:ind w:left="360"/>
        <w:rPr>
          <w:sz w:val="22"/>
          <w:szCs w:val="22"/>
        </w:rPr>
      </w:pPr>
      <w:r w:rsidRPr="00B802B6">
        <w:rPr>
          <w:sz w:val="22"/>
          <w:szCs w:val="22"/>
        </w:rPr>
        <w:t>AMAFCA’s approval is required for discharging through Lot 21 to the west of the project.</w:t>
      </w:r>
    </w:p>
    <w:p w:rsidR="008658C6" w:rsidRPr="00B802B6" w:rsidRDefault="008658C6" w:rsidP="00885A09">
      <w:pPr>
        <w:pStyle w:val="ListParagraph"/>
        <w:numPr>
          <w:ilvl w:val="0"/>
          <w:numId w:val="20"/>
        </w:numPr>
        <w:ind w:left="360"/>
        <w:rPr>
          <w:sz w:val="22"/>
          <w:szCs w:val="22"/>
        </w:rPr>
      </w:pPr>
      <w:r w:rsidRPr="00B802B6">
        <w:rPr>
          <w:sz w:val="22"/>
          <w:szCs w:val="22"/>
        </w:rPr>
        <w:t xml:space="preserve">The </w:t>
      </w:r>
      <w:r w:rsidR="006647B1" w:rsidRPr="00B802B6">
        <w:rPr>
          <w:sz w:val="22"/>
          <w:szCs w:val="22"/>
        </w:rPr>
        <w:t xml:space="preserve">wall should remain in place once the erosion occurs.  Please design the flood control structures accordingly.  The top of the footing for the proposed retaining wall must be at the scour depth.  Proposed flood control structure proposed for the east side of the project will not remain in place once the scour occurs.  A retaining wall or another form of </w:t>
      </w:r>
      <w:r w:rsidR="00891DE2" w:rsidRPr="00B802B6">
        <w:rPr>
          <w:sz w:val="22"/>
          <w:szCs w:val="22"/>
        </w:rPr>
        <w:t>structure must</w:t>
      </w:r>
      <w:r w:rsidR="006647B1" w:rsidRPr="00B802B6">
        <w:rPr>
          <w:sz w:val="22"/>
          <w:szCs w:val="22"/>
        </w:rPr>
        <w:t xml:space="preserve"> be used which would remain in place once erosion occurs</w:t>
      </w:r>
      <w:r w:rsidR="00891DE2">
        <w:rPr>
          <w:sz w:val="22"/>
          <w:szCs w:val="22"/>
        </w:rPr>
        <w:t>.</w:t>
      </w:r>
    </w:p>
    <w:p w:rsidR="006647B1" w:rsidRPr="00B802B6" w:rsidRDefault="006647B1" w:rsidP="00885A09">
      <w:pPr>
        <w:pStyle w:val="ListParagraph"/>
        <w:numPr>
          <w:ilvl w:val="0"/>
          <w:numId w:val="20"/>
        </w:numPr>
        <w:ind w:left="360"/>
        <w:rPr>
          <w:sz w:val="22"/>
          <w:szCs w:val="22"/>
        </w:rPr>
      </w:pPr>
      <w:r w:rsidRPr="00B802B6">
        <w:rPr>
          <w:sz w:val="22"/>
          <w:szCs w:val="22"/>
        </w:rPr>
        <w:t>B</w:t>
      </w:r>
      <w:r w:rsidR="00891DE2">
        <w:rPr>
          <w:sz w:val="22"/>
          <w:szCs w:val="22"/>
        </w:rPr>
        <w:t xml:space="preserve">ottom of the wall </w:t>
      </w:r>
      <w:r w:rsidRPr="00B802B6">
        <w:rPr>
          <w:sz w:val="22"/>
          <w:szCs w:val="22"/>
        </w:rPr>
        <w:t>or top of footing for the flood control structure must be at 51.0 along the east side of the project (within the erosion setback).</w:t>
      </w:r>
      <w:r w:rsidR="00B802B6">
        <w:rPr>
          <w:sz w:val="22"/>
          <w:szCs w:val="22"/>
        </w:rPr>
        <w:t xml:space="preserve"> Plan and Profile with details for the flood control structures should be submitted with DRC plans.</w:t>
      </w:r>
    </w:p>
    <w:p w:rsidR="006647B1" w:rsidRPr="00B802B6" w:rsidRDefault="00891DE2" w:rsidP="00885A09">
      <w:pPr>
        <w:pStyle w:val="ListParagraph"/>
        <w:numPr>
          <w:ilvl w:val="0"/>
          <w:numId w:val="20"/>
        </w:numPr>
        <w:ind w:left="360"/>
        <w:rPr>
          <w:sz w:val="22"/>
          <w:szCs w:val="22"/>
        </w:rPr>
      </w:pPr>
      <w:r>
        <w:rPr>
          <w:sz w:val="22"/>
          <w:szCs w:val="22"/>
        </w:rPr>
        <w:t xml:space="preserve">Temporary/Permanent </w:t>
      </w:r>
      <w:r w:rsidR="006647B1" w:rsidRPr="00B802B6">
        <w:rPr>
          <w:sz w:val="22"/>
          <w:szCs w:val="22"/>
        </w:rPr>
        <w:t>easement</w:t>
      </w:r>
      <w:r>
        <w:rPr>
          <w:sz w:val="22"/>
          <w:szCs w:val="22"/>
        </w:rPr>
        <w:t>s</w:t>
      </w:r>
      <w:r w:rsidR="006647B1" w:rsidRPr="00B802B6">
        <w:rPr>
          <w:sz w:val="22"/>
          <w:szCs w:val="22"/>
        </w:rPr>
        <w:t xml:space="preserve"> will be required for any construction impacting adjacent property owners.  Maintenance responsibility of the any proposed structure constructed on any of the adjacent properties must be determined on the proposed easement documents.</w:t>
      </w:r>
    </w:p>
    <w:p w:rsidR="001165D6" w:rsidRPr="00B802B6" w:rsidRDefault="001165D6" w:rsidP="00885A09">
      <w:pPr>
        <w:pStyle w:val="ListParagraph"/>
        <w:numPr>
          <w:ilvl w:val="0"/>
          <w:numId w:val="20"/>
        </w:numPr>
        <w:ind w:left="360"/>
        <w:rPr>
          <w:sz w:val="22"/>
          <w:szCs w:val="22"/>
        </w:rPr>
      </w:pPr>
      <w:r w:rsidRPr="00B802B6">
        <w:rPr>
          <w:sz w:val="22"/>
          <w:szCs w:val="22"/>
        </w:rPr>
        <w:t xml:space="preserve">The Q-Release shown on the west of tuned blocks is 5.10 </w:t>
      </w:r>
      <w:proofErr w:type="spellStart"/>
      <w:r w:rsidRPr="00B802B6">
        <w:rPr>
          <w:sz w:val="22"/>
          <w:szCs w:val="22"/>
        </w:rPr>
        <w:t>cfs</w:t>
      </w:r>
      <w:proofErr w:type="spellEnd"/>
      <w:r w:rsidRPr="00B802B6">
        <w:rPr>
          <w:sz w:val="22"/>
          <w:szCs w:val="22"/>
        </w:rPr>
        <w:t xml:space="preserve">.  Is the discharge at 1.80 </w:t>
      </w:r>
      <w:proofErr w:type="spellStart"/>
      <w:r w:rsidRPr="00B802B6">
        <w:rPr>
          <w:sz w:val="22"/>
          <w:szCs w:val="22"/>
        </w:rPr>
        <w:t>cfs</w:t>
      </w:r>
      <w:proofErr w:type="spellEnd"/>
      <w:r w:rsidRPr="00B802B6">
        <w:rPr>
          <w:sz w:val="22"/>
          <w:szCs w:val="22"/>
        </w:rPr>
        <w:t>?</w:t>
      </w:r>
    </w:p>
    <w:p w:rsidR="001165D6" w:rsidRPr="00B802B6" w:rsidRDefault="001165D6" w:rsidP="00885A09">
      <w:pPr>
        <w:pStyle w:val="ListParagraph"/>
        <w:numPr>
          <w:ilvl w:val="0"/>
          <w:numId w:val="20"/>
        </w:numPr>
        <w:ind w:left="360"/>
        <w:rPr>
          <w:sz w:val="22"/>
          <w:szCs w:val="22"/>
        </w:rPr>
      </w:pPr>
      <w:r w:rsidRPr="00B802B6">
        <w:rPr>
          <w:sz w:val="22"/>
          <w:szCs w:val="22"/>
        </w:rPr>
        <w:t xml:space="preserve">The invert of the turned blocks is at 51.40.  The orifice equation used </w:t>
      </w:r>
      <w:r w:rsidR="00B802B6">
        <w:rPr>
          <w:sz w:val="22"/>
          <w:szCs w:val="22"/>
        </w:rPr>
        <w:t xml:space="preserve">shown on the plan indicates that </w:t>
      </w:r>
      <w:r w:rsidRPr="00B802B6">
        <w:rPr>
          <w:sz w:val="22"/>
          <w:szCs w:val="22"/>
        </w:rPr>
        <w:t>H=2.0’.  Therefore, the water surface elevation is designed to be at 53.40’.  Based on this elevation the runoff will be backing up into lots 5 and 6.</w:t>
      </w:r>
    </w:p>
    <w:p w:rsidR="001165D6" w:rsidRDefault="00B802B6" w:rsidP="00885A09">
      <w:pPr>
        <w:pStyle w:val="ListParagraph"/>
        <w:numPr>
          <w:ilvl w:val="0"/>
          <w:numId w:val="20"/>
        </w:numPr>
        <w:ind w:left="360"/>
        <w:rPr>
          <w:sz w:val="22"/>
          <w:szCs w:val="22"/>
        </w:rPr>
      </w:pPr>
      <w:r>
        <w:rPr>
          <w:sz w:val="22"/>
          <w:szCs w:val="22"/>
        </w:rPr>
        <w:t>T</w:t>
      </w:r>
      <w:r w:rsidR="001165D6" w:rsidRPr="00B802B6">
        <w:rPr>
          <w:sz w:val="22"/>
          <w:szCs w:val="22"/>
        </w:rPr>
        <w:t xml:space="preserve">he drainage easement must </w:t>
      </w:r>
      <w:r w:rsidR="00891DE2">
        <w:rPr>
          <w:sz w:val="22"/>
          <w:szCs w:val="22"/>
        </w:rPr>
        <w:t xml:space="preserve">be only on one lot (proposed </w:t>
      </w:r>
      <w:r w:rsidR="001165D6" w:rsidRPr="00B802B6">
        <w:rPr>
          <w:sz w:val="22"/>
          <w:szCs w:val="22"/>
        </w:rPr>
        <w:t>Lot 5 or Lot 6</w:t>
      </w:r>
      <w:r w:rsidR="00891DE2">
        <w:rPr>
          <w:sz w:val="22"/>
          <w:szCs w:val="22"/>
        </w:rPr>
        <w:t>)</w:t>
      </w:r>
      <w:r w:rsidRPr="00B802B6">
        <w:rPr>
          <w:sz w:val="22"/>
          <w:szCs w:val="22"/>
        </w:rPr>
        <w:t xml:space="preserve">.  Maintenance responsibility of the pond should be </w:t>
      </w:r>
      <w:r>
        <w:rPr>
          <w:sz w:val="22"/>
          <w:szCs w:val="22"/>
        </w:rPr>
        <w:t>n</w:t>
      </w:r>
      <w:r w:rsidRPr="00B802B6">
        <w:rPr>
          <w:sz w:val="22"/>
          <w:szCs w:val="22"/>
        </w:rPr>
        <w:t>oted on the plat.</w:t>
      </w:r>
    </w:p>
    <w:p w:rsidR="00891DE2" w:rsidRDefault="00891DE2" w:rsidP="00885A09">
      <w:pPr>
        <w:pStyle w:val="ListParagraph"/>
        <w:numPr>
          <w:ilvl w:val="0"/>
          <w:numId w:val="20"/>
        </w:numPr>
        <w:ind w:left="360"/>
        <w:rPr>
          <w:sz w:val="22"/>
          <w:szCs w:val="22"/>
        </w:rPr>
      </w:pPr>
      <w:r>
        <w:rPr>
          <w:sz w:val="22"/>
          <w:szCs w:val="22"/>
        </w:rPr>
        <w:t xml:space="preserve">Based on the latest calculations 22% of the 3090 </w:t>
      </w:r>
      <w:proofErr w:type="spellStart"/>
      <w:r>
        <w:rPr>
          <w:sz w:val="22"/>
          <w:szCs w:val="22"/>
        </w:rPr>
        <w:t>cfs</w:t>
      </w:r>
      <w:proofErr w:type="spellEnd"/>
      <w:r>
        <w:rPr>
          <w:sz w:val="22"/>
          <w:szCs w:val="22"/>
        </w:rPr>
        <w:t xml:space="preserve"> (680 </w:t>
      </w:r>
      <w:proofErr w:type="spellStart"/>
      <w:r>
        <w:rPr>
          <w:sz w:val="22"/>
          <w:szCs w:val="22"/>
        </w:rPr>
        <w:t>cfs</w:t>
      </w:r>
      <w:proofErr w:type="spellEnd"/>
      <w:r>
        <w:rPr>
          <w:sz w:val="22"/>
          <w:szCs w:val="22"/>
        </w:rPr>
        <w:t>) will flow towards the easterly wall.  Provide analysis that the runoff will not overtop the flood control structure</w:t>
      </w:r>
      <w:r w:rsidR="00705765">
        <w:rPr>
          <w:sz w:val="22"/>
          <w:szCs w:val="22"/>
        </w:rPr>
        <w:t xml:space="preserve">, </w:t>
      </w:r>
      <w:r>
        <w:rPr>
          <w:sz w:val="22"/>
          <w:szCs w:val="22"/>
        </w:rPr>
        <w:t>and that it will be able to drain north once it reaches the wall.</w:t>
      </w:r>
      <w:r w:rsidR="00705765">
        <w:rPr>
          <w:sz w:val="22"/>
          <w:szCs w:val="22"/>
        </w:rPr>
        <w:t xml:space="preserve">  How will this impact the flood control structure?  Does it have to be extended to the </w:t>
      </w:r>
      <w:r w:rsidR="00AA5337">
        <w:rPr>
          <w:sz w:val="22"/>
          <w:szCs w:val="22"/>
        </w:rPr>
        <w:t>south?</w:t>
      </w:r>
    </w:p>
    <w:p w:rsidR="000E01BA" w:rsidRPr="00B802B6" w:rsidRDefault="000E01BA" w:rsidP="00885A09">
      <w:pPr>
        <w:pStyle w:val="ListParagraph"/>
        <w:numPr>
          <w:ilvl w:val="0"/>
          <w:numId w:val="20"/>
        </w:numPr>
        <w:ind w:left="360"/>
        <w:rPr>
          <w:sz w:val="22"/>
          <w:szCs w:val="22"/>
        </w:rPr>
      </w:pPr>
      <w:r>
        <w:rPr>
          <w:sz w:val="22"/>
          <w:szCs w:val="22"/>
        </w:rPr>
        <w:t>An Erosion and Sediment Control Plan approval is required prior to grading approval.</w:t>
      </w:r>
    </w:p>
    <w:p w:rsidR="00B802B6" w:rsidRDefault="00B802B6" w:rsidP="00C00D96">
      <w:pPr>
        <w:rPr>
          <w:sz w:val="24"/>
          <w:szCs w:val="24"/>
        </w:rPr>
      </w:pPr>
    </w:p>
    <w:p w:rsidR="00885A09" w:rsidRPr="008658C6" w:rsidRDefault="00885A09" w:rsidP="00C00D96">
      <w:pPr>
        <w:rPr>
          <w:sz w:val="24"/>
          <w:szCs w:val="24"/>
        </w:rPr>
      </w:pPr>
      <w:r w:rsidRPr="008658C6">
        <w:rPr>
          <w:sz w:val="24"/>
          <w:szCs w:val="24"/>
        </w:rPr>
        <w:t>If you have any questions, you can contact me at 924-3</w:t>
      </w:r>
      <w:r w:rsidR="00AF4B6F" w:rsidRPr="008658C6">
        <w:rPr>
          <w:sz w:val="24"/>
          <w:szCs w:val="24"/>
        </w:rPr>
        <w:t>9</w:t>
      </w:r>
      <w:r w:rsidR="00891DE2">
        <w:rPr>
          <w:sz w:val="24"/>
          <w:szCs w:val="24"/>
        </w:rPr>
        <w:t>99</w:t>
      </w:r>
      <w:r w:rsidRPr="008658C6">
        <w:rPr>
          <w:sz w:val="24"/>
          <w:szCs w:val="24"/>
        </w:rPr>
        <w:t>.</w:t>
      </w:r>
    </w:p>
    <w:p w:rsidR="00885A09" w:rsidRPr="008658C6" w:rsidRDefault="00885A09" w:rsidP="00885A09">
      <w:pPr>
        <w:rPr>
          <w:sz w:val="24"/>
          <w:szCs w:val="24"/>
        </w:rPr>
      </w:pPr>
      <w:r w:rsidRPr="008658C6">
        <w:rPr>
          <w:sz w:val="24"/>
          <w:szCs w:val="24"/>
        </w:rPr>
        <w:tab/>
      </w:r>
      <w:r w:rsidRPr="008658C6">
        <w:rPr>
          <w:sz w:val="24"/>
          <w:szCs w:val="24"/>
        </w:rPr>
        <w:tab/>
      </w:r>
      <w:r w:rsidRPr="008658C6">
        <w:rPr>
          <w:sz w:val="24"/>
          <w:szCs w:val="24"/>
        </w:rPr>
        <w:tab/>
      </w:r>
      <w:r w:rsidRPr="008658C6">
        <w:rPr>
          <w:sz w:val="24"/>
          <w:szCs w:val="24"/>
        </w:rPr>
        <w:tab/>
      </w:r>
      <w:r w:rsidRPr="008658C6">
        <w:rPr>
          <w:sz w:val="24"/>
          <w:szCs w:val="24"/>
        </w:rPr>
        <w:tab/>
      </w:r>
    </w:p>
    <w:p w:rsidR="00885A09" w:rsidRDefault="00885A09" w:rsidP="00885A09">
      <w:pPr>
        <w:rPr>
          <w:sz w:val="24"/>
          <w:szCs w:val="24"/>
        </w:rPr>
      </w:pPr>
      <w:r w:rsidRPr="008658C6">
        <w:rPr>
          <w:sz w:val="24"/>
          <w:szCs w:val="24"/>
        </w:rPr>
        <w:t>Sincerely,</w:t>
      </w:r>
    </w:p>
    <w:p w:rsidR="00B802B6" w:rsidRDefault="00B802B6" w:rsidP="00885A09">
      <w:pPr>
        <w:rPr>
          <w:sz w:val="24"/>
          <w:szCs w:val="24"/>
        </w:rPr>
      </w:pPr>
    </w:p>
    <w:p w:rsidR="00B802B6" w:rsidRPr="008658C6" w:rsidRDefault="00B802B6" w:rsidP="00885A09">
      <w:pPr>
        <w:rPr>
          <w:sz w:val="24"/>
          <w:szCs w:val="24"/>
        </w:rPr>
      </w:pPr>
    </w:p>
    <w:p w:rsidR="00885A09" w:rsidRPr="008658C6" w:rsidRDefault="00B802B6" w:rsidP="00885A09">
      <w:pPr>
        <w:rPr>
          <w:sz w:val="24"/>
          <w:szCs w:val="24"/>
        </w:rPr>
      </w:pPr>
      <w:r>
        <w:rPr>
          <w:sz w:val="24"/>
          <w:szCs w:val="24"/>
        </w:rPr>
        <w:t>Shahab Biazar, P.E.</w:t>
      </w:r>
    </w:p>
    <w:p w:rsidR="00885A09" w:rsidRPr="008658C6" w:rsidRDefault="00B802B6" w:rsidP="00885A09">
      <w:pPr>
        <w:rPr>
          <w:sz w:val="24"/>
          <w:szCs w:val="24"/>
        </w:rPr>
      </w:pPr>
      <w:proofErr w:type="gramStart"/>
      <w:r>
        <w:rPr>
          <w:sz w:val="24"/>
          <w:szCs w:val="24"/>
        </w:rPr>
        <w:t>City Engineer, P</w:t>
      </w:r>
      <w:r w:rsidR="00C00D96" w:rsidRPr="008658C6">
        <w:rPr>
          <w:sz w:val="24"/>
          <w:szCs w:val="24"/>
        </w:rPr>
        <w:t>lanning Dept.</w:t>
      </w:r>
      <w:proofErr w:type="gramEnd"/>
    </w:p>
    <w:p w:rsidR="00885A09" w:rsidRPr="008658C6" w:rsidRDefault="00885A09" w:rsidP="00885A09">
      <w:pPr>
        <w:rPr>
          <w:sz w:val="24"/>
          <w:szCs w:val="24"/>
        </w:rPr>
      </w:pPr>
    </w:p>
    <w:p w:rsidR="003B41BA" w:rsidRPr="003B41BA" w:rsidRDefault="00885A09" w:rsidP="00C00D96">
      <w:r w:rsidRPr="00885A09">
        <w:rPr>
          <w:sz w:val="24"/>
          <w:szCs w:val="24"/>
        </w:rPr>
        <w:t>C:</w:t>
      </w:r>
      <w:r w:rsidRPr="00885A09">
        <w:rPr>
          <w:sz w:val="24"/>
          <w:szCs w:val="24"/>
        </w:rPr>
        <w:tab/>
        <w:t>e-mail</w:t>
      </w:r>
    </w:p>
    <w:sectPr w:rsidR="003B41BA" w:rsidRPr="003B41BA" w:rsidSect="0007397D">
      <w:pgSz w:w="12240" w:h="15840" w:code="1"/>
      <w:pgMar w:top="1440" w:right="1440" w:bottom="1008" w:left="2304" w:header="720" w:footer="720" w:gutter="0"/>
      <w:paperSrc w:first="9262"/>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B2126DB"/>
    <w:multiLevelType w:val="hybridMultilevel"/>
    <w:tmpl w:val="BDFAB1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
    <w:nsid w:val="18702EEB"/>
    <w:multiLevelType w:val="hybridMultilevel"/>
    <w:tmpl w:val="8346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401BC"/>
    <w:multiLevelType w:val="hybridMultilevel"/>
    <w:tmpl w:val="B242116A"/>
    <w:lvl w:ilvl="0" w:tplc="3F341C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5513F15"/>
    <w:multiLevelType w:val="hybridMultilevel"/>
    <w:tmpl w:val="C748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173DC"/>
    <w:multiLevelType w:val="hybridMultilevel"/>
    <w:tmpl w:val="047E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FF1FCE"/>
    <w:multiLevelType w:val="hybridMultilevel"/>
    <w:tmpl w:val="A632654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7">
    <w:nsid w:val="2D641877"/>
    <w:multiLevelType w:val="hybridMultilevel"/>
    <w:tmpl w:val="98E2B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E3303A5"/>
    <w:multiLevelType w:val="hybridMultilevel"/>
    <w:tmpl w:val="2438C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060F0F"/>
    <w:multiLevelType w:val="hybridMultilevel"/>
    <w:tmpl w:val="C6C4C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5165A2B"/>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FFB3BB8"/>
    <w:multiLevelType w:val="hybridMultilevel"/>
    <w:tmpl w:val="92F095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76550A"/>
    <w:multiLevelType w:val="hybridMultilevel"/>
    <w:tmpl w:val="73B45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B82922"/>
    <w:multiLevelType w:val="hybridMultilevel"/>
    <w:tmpl w:val="5ACE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E06DC7"/>
    <w:multiLevelType w:val="hybridMultilevel"/>
    <w:tmpl w:val="69C89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A441AB3"/>
    <w:multiLevelType w:val="hybridMultilevel"/>
    <w:tmpl w:val="F73C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BD78D0"/>
    <w:multiLevelType w:val="hybridMultilevel"/>
    <w:tmpl w:val="1904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FA6478"/>
    <w:multiLevelType w:val="hybridMultilevel"/>
    <w:tmpl w:val="4B40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C415144"/>
    <w:multiLevelType w:val="hybridMultilevel"/>
    <w:tmpl w:val="CB4CD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EEC7C4D"/>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0"/>
  </w:num>
  <w:num w:numId="3">
    <w:abstractNumId w:val="9"/>
  </w:num>
  <w:num w:numId="4">
    <w:abstractNumId w:val="19"/>
  </w:num>
  <w:num w:numId="5">
    <w:abstractNumId w:val="1"/>
  </w:num>
  <w:num w:numId="6">
    <w:abstractNumId w:val="7"/>
  </w:num>
  <w:num w:numId="7">
    <w:abstractNumId w:val="12"/>
  </w:num>
  <w:num w:numId="8">
    <w:abstractNumId w:val="17"/>
  </w:num>
  <w:num w:numId="9">
    <w:abstractNumId w:val="6"/>
  </w:num>
  <w:num w:numId="10">
    <w:abstractNumId w:val="14"/>
  </w:num>
  <w:num w:numId="11">
    <w:abstractNumId w:val="18"/>
  </w:num>
  <w:num w:numId="12">
    <w:abstractNumId w:val="15"/>
  </w:num>
  <w:num w:numId="13">
    <w:abstractNumId w:val="16"/>
  </w:num>
  <w:num w:numId="14">
    <w:abstractNumId w:val="13"/>
  </w:num>
  <w:num w:numId="15">
    <w:abstractNumId w:val="8"/>
  </w:num>
  <w:num w:numId="16">
    <w:abstractNumId w:val="5"/>
  </w:num>
  <w:num w:numId="17">
    <w:abstractNumId w:val="11"/>
  </w:num>
  <w:num w:numId="18">
    <w:abstractNumId w:val="2"/>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71"/>
    <w:rsid w:val="00006370"/>
    <w:rsid w:val="0007397D"/>
    <w:rsid w:val="00082854"/>
    <w:rsid w:val="000A13CA"/>
    <w:rsid w:val="000B62A7"/>
    <w:rsid w:val="000D65E2"/>
    <w:rsid w:val="000D67A1"/>
    <w:rsid w:val="000E01BA"/>
    <w:rsid w:val="000E79B0"/>
    <w:rsid w:val="000F2ED2"/>
    <w:rsid w:val="001107B5"/>
    <w:rsid w:val="001165D6"/>
    <w:rsid w:val="001822D5"/>
    <w:rsid w:val="00182AA4"/>
    <w:rsid w:val="001B39DB"/>
    <w:rsid w:val="001C2330"/>
    <w:rsid w:val="001C687F"/>
    <w:rsid w:val="001D766B"/>
    <w:rsid w:val="001F1A66"/>
    <w:rsid w:val="00221E48"/>
    <w:rsid w:val="00235714"/>
    <w:rsid w:val="00293CFD"/>
    <w:rsid w:val="002B6DC2"/>
    <w:rsid w:val="002F3E64"/>
    <w:rsid w:val="002F63FB"/>
    <w:rsid w:val="00325330"/>
    <w:rsid w:val="0036227B"/>
    <w:rsid w:val="00366D1A"/>
    <w:rsid w:val="003754C7"/>
    <w:rsid w:val="003770CF"/>
    <w:rsid w:val="0038001D"/>
    <w:rsid w:val="00390EE3"/>
    <w:rsid w:val="00392AD1"/>
    <w:rsid w:val="003B41BA"/>
    <w:rsid w:val="003B60EE"/>
    <w:rsid w:val="003D1A90"/>
    <w:rsid w:val="003F4257"/>
    <w:rsid w:val="0041222A"/>
    <w:rsid w:val="0041300B"/>
    <w:rsid w:val="004148A8"/>
    <w:rsid w:val="004435B3"/>
    <w:rsid w:val="00462A59"/>
    <w:rsid w:val="004823E9"/>
    <w:rsid w:val="004902C3"/>
    <w:rsid w:val="00490989"/>
    <w:rsid w:val="004B5E46"/>
    <w:rsid w:val="004C0771"/>
    <w:rsid w:val="004E61D2"/>
    <w:rsid w:val="004F37CF"/>
    <w:rsid w:val="0050057D"/>
    <w:rsid w:val="005054FA"/>
    <w:rsid w:val="005058BD"/>
    <w:rsid w:val="005120D8"/>
    <w:rsid w:val="00522801"/>
    <w:rsid w:val="0052713F"/>
    <w:rsid w:val="00550AE1"/>
    <w:rsid w:val="00571127"/>
    <w:rsid w:val="005857EA"/>
    <w:rsid w:val="00600B82"/>
    <w:rsid w:val="006214A9"/>
    <w:rsid w:val="00621DE0"/>
    <w:rsid w:val="00627894"/>
    <w:rsid w:val="0064005C"/>
    <w:rsid w:val="0065792C"/>
    <w:rsid w:val="006647B1"/>
    <w:rsid w:val="00673FAF"/>
    <w:rsid w:val="006A79E2"/>
    <w:rsid w:val="006B1103"/>
    <w:rsid w:val="006B1EAE"/>
    <w:rsid w:val="006B62E7"/>
    <w:rsid w:val="006C736C"/>
    <w:rsid w:val="007034C1"/>
    <w:rsid w:val="00703EF8"/>
    <w:rsid w:val="00705765"/>
    <w:rsid w:val="0072337A"/>
    <w:rsid w:val="007328D1"/>
    <w:rsid w:val="00755E4D"/>
    <w:rsid w:val="00790032"/>
    <w:rsid w:val="00813FED"/>
    <w:rsid w:val="00820512"/>
    <w:rsid w:val="00842067"/>
    <w:rsid w:val="008658C6"/>
    <w:rsid w:val="00885A09"/>
    <w:rsid w:val="008916E4"/>
    <w:rsid w:val="00891DE2"/>
    <w:rsid w:val="008E300E"/>
    <w:rsid w:val="008E5C58"/>
    <w:rsid w:val="00904F02"/>
    <w:rsid w:val="00907877"/>
    <w:rsid w:val="0092167E"/>
    <w:rsid w:val="00935A2F"/>
    <w:rsid w:val="00944CC4"/>
    <w:rsid w:val="009567BF"/>
    <w:rsid w:val="009C0E43"/>
    <w:rsid w:val="009E7A49"/>
    <w:rsid w:val="00A00E1B"/>
    <w:rsid w:val="00A55E7A"/>
    <w:rsid w:val="00A66B38"/>
    <w:rsid w:val="00AA5337"/>
    <w:rsid w:val="00AA5551"/>
    <w:rsid w:val="00AE285E"/>
    <w:rsid w:val="00AE34C8"/>
    <w:rsid w:val="00AE6573"/>
    <w:rsid w:val="00AE70E5"/>
    <w:rsid w:val="00AE7C0B"/>
    <w:rsid w:val="00AF4B6F"/>
    <w:rsid w:val="00B10A9E"/>
    <w:rsid w:val="00B1520F"/>
    <w:rsid w:val="00B21F26"/>
    <w:rsid w:val="00B70B9E"/>
    <w:rsid w:val="00B802B6"/>
    <w:rsid w:val="00B86955"/>
    <w:rsid w:val="00B91911"/>
    <w:rsid w:val="00BA1E62"/>
    <w:rsid w:val="00BC5BB8"/>
    <w:rsid w:val="00BC7C52"/>
    <w:rsid w:val="00C00D96"/>
    <w:rsid w:val="00C61101"/>
    <w:rsid w:val="00C6544E"/>
    <w:rsid w:val="00C6652A"/>
    <w:rsid w:val="00C9768D"/>
    <w:rsid w:val="00CA0CE9"/>
    <w:rsid w:val="00CB37B3"/>
    <w:rsid w:val="00CC48E0"/>
    <w:rsid w:val="00D1720A"/>
    <w:rsid w:val="00D301EC"/>
    <w:rsid w:val="00D555CE"/>
    <w:rsid w:val="00D736DD"/>
    <w:rsid w:val="00E21348"/>
    <w:rsid w:val="00E23F1E"/>
    <w:rsid w:val="00E717F8"/>
    <w:rsid w:val="00E81989"/>
    <w:rsid w:val="00ED098B"/>
    <w:rsid w:val="00EE6BD7"/>
    <w:rsid w:val="00EF7046"/>
    <w:rsid w:val="00F4257B"/>
    <w:rsid w:val="00F6630B"/>
    <w:rsid w:val="00F72ABE"/>
    <w:rsid w:val="00FC0E4B"/>
    <w:rsid w:val="00FE01F8"/>
    <w:rsid w:val="00FE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basedOn w:val="DefaultParagraphFont"/>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865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basedOn w:val="DefaultParagraphFont"/>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865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1</Pages>
  <Words>441</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Biazar, Shahab</cp:lastModifiedBy>
  <cp:revision>5</cp:revision>
  <cp:lastPrinted>2015-06-23T15:45:00Z</cp:lastPrinted>
  <dcterms:created xsi:type="dcterms:W3CDTF">2015-06-22T22:54:00Z</dcterms:created>
  <dcterms:modified xsi:type="dcterms:W3CDTF">2015-06-23T15:49:00Z</dcterms:modified>
</cp:coreProperties>
</file>