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90" w:rsidRDefault="006B1781" w:rsidP="00354DAE">
      <w:pPr>
        <w:pStyle w:val="BodyText"/>
        <w:spacing w:line="230" w:lineRule="auto"/>
        <w:ind w:firstLine="16"/>
        <w:rPr>
          <w:rFonts w:ascii="Times New Roman" w:hAnsi="Times New Roman" w:cs="Times New Roman"/>
          <w:color w:val="030303"/>
          <w:w w:val="105"/>
          <w:sz w:val="24"/>
          <w:szCs w:val="24"/>
        </w:rPr>
      </w:pP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TRACT D</w:t>
      </w:r>
      <w:r w:rsidR="00127A90">
        <w:rPr>
          <w:rFonts w:ascii="Times New Roman" w:hAnsi="Times New Roman" w:cs="Times New Roman"/>
          <w:color w:val="030303"/>
          <w:w w:val="105"/>
          <w:sz w:val="24"/>
          <w:szCs w:val="24"/>
        </w:rPr>
        <w:t>, SPANISH WALK PLACE</w:t>
      </w:r>
    </w:p>
    <w:p w:rsidR="00127A90" w:rsidRDefault="00127A90" w:rsidP="00354DAE">
      <w:pPr>
        <w:pStyle w:val="BodyText"/>
        <w:spacing w:line="230" w:lineRule="auto"/>
        <w:ind w:firstLine="16"/>
        <w:rPr>
          <w:rFonts w:ascii="Times New Roman" w:hAnsi="Times New Roman" w:cs="Times New Roman"/>
          <w:color w:val="030303"/>
          <w:w w:val="105"/>
          <w:sz w:val="24"/>
          <w:szCs w:val="24"/>
        </w:rPr>
      </w:pPr>
    </w:p>
    <w:p w:rsidR="00354DAE" w:rsidRPr="00354DAE" w:rsidRDefault="00354DAE" w:rsidP="00354DAE">
      <w:pPr>
        <w:pStyle w:val="BodyText"/>
        <w:spacing w:line="230" w:lineRule="auto"/>
        <w:ind w:firstLine="16"/>
        <w:rPr>
          <w:rFonts w:ascii="Times New Roman" w:hAnsi="Times New Roman" w:cs="Times New Roman"/>
          <w:sz w:val="24"/>
          <w:szCs w:val="24"/>
        </w:rPr>
      </w:pP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A tract of land situate within the Elena Gallegos Grant, projected Section 29, Township 11 North, Range 3 East,</w:t>
      </w: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</w:t>
      </w: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New Mexico Principal Meridian, Bernalillo County, N</w:t>
      </w:r>
      <w:r w:rsidR="00C10A4D">
        <w:rPr>
          <w:rFonts w:ascii="Times New Roman" w:hAnsi="Times New Roman" w:cs="Times New Roman"/>
          <w:color w:val="030303"/>
          <w:w w:val="105"/>
          <w:sz w:val="24"/>
          <w:szCs w:val="24"/>
        </w:rPr>
        <w:t>e</w:t>
      </w:r>
      <w:r w:rsidR="006B1781">
        <w:rPr>
          <w:rFonts w:ascii="Times New Roman" w:hAnsi="Times New Roman" w:cs="Times New Roman"/>
          <w:color w:val="030303"/>
          <w:w w:val="105"/>
          <w:sz w:val="24"/>
          <w:szCs w:val="24"/>
        </w:rPr>
        <w:t>w Mexico, being all  of  Tract D</w:t>
      </w: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,  Spanish  Walk  Place,  as  the  same  is shown and designated on</w:t>
      </w:r>
      <w:r w:rsidRPr="00354DAE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said  plat,  filed  for  record  in  the office of the County  Clerk  of  Bernalillo  County,  New  Mexico, on</w:t>
      </w:r>
      <w:r w:rsidRPr="00354DAE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August  8,  2024,  in  Plat  Book   2024C,  Page  71,  and being more particularly described as</w:t>
      </w:r>
      <w:r w:rsidRPr="00354DAE">
        <w:rPr>
          <w:rFonts w:ascii="Times New Roman" w:hAnsi="Times New Roman" w:cs="Times New Roman"/>
          <w:color w:val="030303"/>
          <w:spacing w:val="20"/>
          <w:w w:val="105"/>
          <w:sz w:val="24"/>
          <w:szCs w:val="24"/>
        </w:rPr>
        <w:t xml:space="preserve"> </w:t>
      </w: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follows:</w:t>
      </w:r>
    </w:p>
    <w:p w:rsidR="00354DAE" w:rsidRDefault="00354DAE" w:rsidP="00354DAE">
      <w:pPr>
        <w:pStyle w:val="BodyText"/>
        <w:spacing w:line="218" w:lineRule="auto"/>
        <w:ind w:hanging="8"/>
        <w:rPr>
          <w:rFonts w:ascii="Times New Roman" w:hAnsi="Times New Roman" w:cs="Times New Roman"/>
          <w:color w:val="030303"/>
          <w:w w:val="105"/>
          <w:sz w:val="24"/>
          <w:szCs w:val="24"/>
        </w:rPr>
      </w:pPr>
    </w:p>
    <w:p w:rsidR="00354DAE" w:rsidRDefault="00354DAE" w:rsidP="00354DAE">
      <w:pPr>
        <w:pStyle w:val="BodyText"/>
        <w:spacing w:line="218" w:lineRule="auto"/>
        <w:ind w:hanging="8"/>
        <w:rPr>
          <w:rFonts w:ascii="Times New Roman" w:hAnsi="Times New Roman" w:cs="Times New Roman"/>
          <w:color w:val="030303"/>
          <w:w w:val="105"/>
          <w:sz w:val="24"/>
          <w:szCs w:val="24"/>
        </w:rPr>
      </w:pP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BEGINNING at the southeast</w:t>
      </w:r>
      <w:r w:rsidR="00525BE0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="00525BE0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corner </w:t>
      </w:r>
      <w:r w:rsidR="00CA03F3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of the herein </w:t>
      </w:r>
      <w:r w:rsidR="001E1AC2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described </w:t>
      </w: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tract, said point being common with </w:t>
      </w:r>
      <w:r w:rsidR="00C10A4D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the </w:t>
      </w:r>
      <w:r w:rsidR="006B1781">
        <w:rPr>
          <w:rFonts w:ascii="Times New Roman" w:hAnsi="Times New Roman" w:cs="Times New Roman"/>
          <w:color w:val="030303"/>
          <w:w w:val="105"/>
          <w:sz w:val="24"/>
          <w:szCs w:val="24"/>
        </w:rPr>
        <w:t>southeast corner of said Tract D</w:t>
      </w:r>
      <w:r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;</w:t>
      </w:r>
    </w:p>
    <w:p w:rsidR="00444D1A" w:rsidRDefault="00444D1A" w:rsidP="00354DAE">
      <w:pPr>
        <w:pStyle w:val="BodyText"/>
        <w:spacing w:line="218" w:lineRule="auto"/>
        <w:ind w:hanging="8"/>
        <w:rPr>
          <w:rFonts w:ascii="Times New Roman" w:hAnsi="Times New Roman" w:cs="Times New Roman"/>
          <w:color w:val="030303"/>
          <w:w w:val="105"/>
          <w:sz w:val="24"/>
          <w:szCs w:val="24"/>
        </w:rPr>
      </w:pPr>
    </w:p>
    <w:p w:rsidR="00444D1A" w:rsidRPr="00354DAE" w:rsidRDefault="00C10A4D" w:rsidP="00444D1A">
      <w:pPr>
        <w:pStyle w:val="BodyText"/>
        <w:ind w:firstLin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THENCE 13.27</w:t>
      </w:r>
      <w:r w:rsidR="00444D1A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feet along a curve to th</w:t>
      </w:r>
      <w:r w:rsidR="00444D1A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e right, whose radius is 15.00 </w:t>
      </w:r>
      <w:r w:rsidR="00444D1A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feet</w:t>
      </w:r>
      <w:r w:rsidR="00444D1A" w:rsidRPr="00354DAE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="00444D1A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through a </w:t>
      </w:r>
      <w:r w:rsidR="00444D1A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central</w:t>
      </w: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angle of 50</w:t>
      </w:r>
      <w:r w:rsidR="00444D1A">
        <w:rPr>
          <w:rFonts w:ascii="Times New Roman" w:hAnsi="Times New Roman" w:cs="Times New Roman"/>
          <w:color w:val="030303"/>
          <w:w w:val="105"/>
          <w:sz w:val="24"/>
          <w:szCs w:val="24"/>
        </w:rPr>
        <w:t>°</w:t>
      </w: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42'13</w:t>
      </w:r>
      <w:r w:rsidR="00444D1A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" and</w:t>
      </w:r>
      <w:r w:rsidR="006B1781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whose long chord bears N 12°43'54</w:t>
      </w: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" W, 12.85</w:t>
      </w:r>
      <w:r w:rsidR="00444D1A" w:rsidRPr="00354DAE">
        <w:rPr>
          <w:rFonts w:ascii="Times New Roman" w:hAnsi="Times New Roman" w:cs="Times New Roman"/>
          <w:color w:val="030303"/>
          <w:spacing w:val="39"/>
          <w:w w:val="105"/>
          <w:sz w:val="24"/>
          <w:szCs w:val="24"/>
        </w:rPr>
        <w:t xml:space="preserve"> </w:t>
      </w:r>
      <w:r w:rsidR="00444D1A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feet;</w:t>
      </w:r>
    </w:p>
    <w:p w:rsidR="00444D1A" w:rsidRDefault="00444D1A" w:rsidP="00444D1A">
      <w:pPr>
        <w:pStyle w:val="BodyText"/>
        <w:rPr>
          <w:rFonts w:ascii="Times New Roman" w:hAnsi="Times New Roman" w:cs="Times New Roman"/>
          <w:color w:val="030303"/>
          <w:sz w:val="24"/>
          <w:szCs w:val="24"/>
        </w:rPr>
      </w:pPr>
    </w:p>
    <w:p w:rsidR="00354DAE" w:rsidRDefault="00CA03F3" w:rsidP="00354DAE">
      <w:pPr>
        <w:pStyle w:val="BodyText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THENCE N 12°</w:t>
      </w:r>
      <w:r w:rsidR="006B1781">
        <w:rPr>
          <w:rFonts w:ascii="Times New Roman" w:hAnsi="Times New Roman" w:cs="Times New Roman"/>
          <w:color w:val="030303"/>
          <w:sz w:val="24"/>
          <w:szCs w:val="24"/>
        </w:rPr>
        <w:t>37'13" E, 62.03</w:t>
      </w:r>
      <w:r w:rsidR="00354DAE" w:rsidRPr="00354DAE">
        <w:rPr>
          <w:rFonts w:ascii="Times New Roman" w:hAnsi="Times New Roman" w:cs="Times New Roman"/>
          <w:color w:val="030303"/>
          <w:sz w:val="24"/>
          <w:szCs w:val="24"/>
        </w:rPr>
        <w:t xml:space="preserve"> feet;</w:t>
      </w:r>
    </w:p>
    <w:p w:rsidR="00444D1A" w:rsidRDefault="00444D1A" w:rsidP="00354DAE">
      <w:pPr>
        <w:pStyle w:val="BodyText"/>
        <w:rPr>
          <w:rFonts w:ascii="Times New Roman" w:hAnsi="Times New Roman" w:cs="Times New Roman"/>
          <w:color w:val="030303"/>
          <w:sz w:val="24"/>
          <w:szCs w:val="24"/>
        </w:rPr>
      </w:pPr>
    </w:p>
    <w:p w:rsidR="00354DAE" w:rsidRPr="00354DAE" w:rsidRDefault="00C10A4D" w:rsidP="00444D1A">
      <w:pPr>
        <w:pStyle w:val="BodyText"/>
        <w:ind w:firstLine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THENCE 16.90</w:t>
      </w:r>
      <w:r w:rsidR="00354DAE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feet along a curve to the right, whose radius is 25.00 feet</w:t>
      </w:r>
      <w:r w:rsidR="001500D8">
        <w:rPr>
          <w:rFonts w:ascii="Times New Roman" w:hAnsi="Times New Roman" w:cs="Times New Roman"/>
          <w:color w:val="030303"/>
          <w:spacing w:val="49"/>
          <w:w w:val="105"/>
          <w:sz w:val="24"/>
          <w:szCs w:val="24"/>
        </w:rPr>
        <w:t xml:space="preserve"> </w:t>
      </w:r>
      <w:r w:rsidR="001500D8">
        <w:rPr>
          <w:rFonts w:ascii="Times New Roman" w:hAnsi="Times New Roman" w:cs="Times New Roman"/>
          <w:color w:val="030303"/>
          <w:w w:val="105"/>
          <w:sz w:val="24"/>
          <w:szCs w:val="24"/>
        </w:rPr>
        <w:t>through</w:t>
      </w: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 a  central angle of 38</w:t>
      </w:r>
      <w:r w:rsidR="00CA03F3">
        <w:rPr>
          <w:rFonts w:ascii="Times New Roman" w:hAnsi="Times New Roman" w:cs="Times New Roman"/>
          <w:color w:val="030303"/>
          <w:w w:val="105"/>
          <w:sz w:val="24"/>
          <w:szCs w:val="24"/>
        </w:rPr>
        <w:t>°</w:t>
      </w: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44'22</w:t>
      </w:r>
      <w:r w:rsidR="001500D8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" </w:t>
      </w:r>
      <w:r w:rsidR="00354DAE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and whose long chord bea</w:t>
      </w:r>
      <w:r w:rsidR="006B1781">
        <w:rPr>
          <w:rFonts w:ascii="Times New Roman" w:hAnsi="Times New Roman" w:cs="Times New Roman"/>
          <w:color w:val="030303"/>
          <w:w w:val="105"/>
          <w:sz w:val="24"/>
          <w:szCs w:val="24"/>
        </w:rPr>
        <w:t>rs N 31</w:t>
      </w:r>
      <w:r w:rsidR="00CA03F3">
        <w:rPr>
          <w:rFonts w:ascii="Times New Roman" w:hAnsi="Times New Roman" w:cs="Times New Roman"/>
          <w:color w:val="030303"/>
          <w:w w:val="105"/>
          <w:sz w:val="24"/>
          <w:szCs w:val="24"/>
        </w:rPr>
        <w:t>°</w:t>
      </w:r>
      <w:r w:rsidR="006B1781">
        <w:rPr>
          <w:rFonts w:ascii="Times New Roman" w:hAnsi="Times New Roman" w:cs="Times New Roman"/>
          <w:color w:val="030303"/>
          <w:w w:val="105"/>
          <w:sz w:val="24"/>
          <w:szCs w:val="24"/>
        </w:rPr>
        <w:t>59'24</w:t>
      </w: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" E, 16.58</w:t>
      </w:r>
      <w:r w:rsidR="00354DAE" w:rsidRPr="00354DAE">
        <w:rPr>
          <w:rFonts w:ascii="Times New Roman" w:hAnsi="Times New Roman" w:cs="Times New Roman"/>
          <w:color w:val="030303"/>
          <w:spacing w:val="26"/>
          <w:w w:val="105"/>
          <w:sz w:val="24"/>
          <w:szCs w:val="24"/>
        </w:rPr>
        <w:t xml:space="preserve"> </w:t>
      </w:r>
      <w:r w:rsidR="00354DAE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feet;</w:t>
      </w:r>
    </w:p>
    <w:p w:rsidR="00354DAE" w:rsidRDefault="00354DAE" w:rsidP="00354DAE">
      <w:pPr>
        <w:pStyle w:val="BodyText"/>
        <w:spacing w:line="220" w:lineRule="auto"/>
        <w:ind w:firstLine="6"/>
        <w:rPr>
          <w:rFonts w:ascii="Times New Roman" w:hAnsi="Times New Roman" w:cs="Times New Roman"/>
          <w:color w:val="030303"/>
          <w:w w:val="105"/>
          <w:sz w:val="24"/>
          <w:szCs w:val="24"/>
        </w:rPr>
      </w:pPr>
    </w:p>
    <w:p w:rsidR="00354DAE" w:rsidRPr="00354DAE" w:rsidRDefault="00CA03F3" w:rsidP="00354DAE">
      <w:pPr>
        <w:pStyle w:val="BodyText"/>
        <w:spacing w:line="220" w:lineRule="auto"/>
        <w:ind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30303"/>
          <w:w w:val="105"/>
          <w:sz w:val="24"/>
          <w:szCs w:val="24"/>
        </w:rPr>
        <w:t>THENCE S 12°</w:t>
      </w:r>
      <w:r w:rsidR="006B1781">
        <w:rPr>
          <w:rFonts w:ascii="Times New Roman" w:hAnsi="Times New Roman" w:cs="Times New Roman"/>
          <w:color w:val="030303"/>
          <w:w w:val="105"/>
          <w:sz w:val="24"/>
          <w:szCs w:val="24"/>
        </w:rPr>
        <w:t>37'13" W, 89.28</w:t>
      </w:r>
      <w:r w:rsidR="00354DAE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feet to  the point of</w:t>
      </w:r>
      <w:r w:rsidR="006B1781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beginning and containing 0.0102</w:t>
      </w:r>
      <w:r w:rsidR="00354DAE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 xml:space="preserve"> </w:t>
      </w:r>
      <w:bookmarkStart w:id="0" w:name="_GoBack"/>
      <w:bookmarkEnd w:id="0"/>
      <w:r w:rsidR="00354DAE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acres more or</w:t>
      </w:r>
      <w:r w:rsidR="00354DAE" w:rsidRPr="00354DAE">
        <w:rPr>
          <w:rFonts w:ascii="Times New Roman" w:hAnsi="Times New Roman" w:cs="Times New Roman"/>
          <w:color w:val="030303"/>
          <w:spacing w:val="1"/>
          <w:w w:val="105"/>
          <w:sz w:val="24"/>
          <w:szCs w:val="24"/>
        </w:rPr>
        <w:t xml:space="preserve"> </w:t>
      </w:r>
      <w:r w:rsidR="00354DAE" w:rsidRPr="00354DAE">
        <w:rPr>
          <w:rFonts w:ascii="Times New Roman" w:hAnsi="Times New Roman" w:cs="Times New Roman"/>
          <w:color w:val="030303"/>
          <w:w w:val="105"/>
          <w:sz w:val="24"/>
          <w:szCs w:val="24"/>
        </w:rPr>
        <w:t>less.</w:t>
      </w:r>
    </w:p>
    <w:p w:rsidR="00735E64" w:rsidRPr="00354DAE" w:rsidRDefault="00735E64" w:rsidP="00354DAE">
      <w:pPr>
        <w:spacing w:after="0"/>
        <w:rPr>
          <w:rFonts w:ascii="Times New Roman" w:hAnsi="Times New Roman"/>
          <w:sz w:val="24"/>
          <w:szCs w:val="24"/>
        </w:rPr>
      </w:pPr>
    </w:p>
    <w:sectPr w:rsidR="00735E64" w:rsidRPr="00354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AE"/>
    <w:rsid w:val="00127A90"/>
    <w:rsid w:val="001500D8"/>
    <w:rsid w:val="001E1AC2"/>
    <w:rsid w:val="00354DAE"/>
    <w:rsid w:val="00444D1A"/>
    <w:rsid w:val="00525BE0"/>
    <w:rsid w:val="006B1781"/>
    <w:rsid w:val="00735E64"/>
    <w:rsid w:val="00B471F6"/>
    <w:rsid w:val="00C10A4D"/>
    <w:rsid w:val="00CA03F3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4D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link w:val="BodyText"/>
    <w:uiPriority w:val="1"/>
    <w:rsid w:val="00354DAE"/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4D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link w:val="BodyText"/>
    <w:uiPriority w:val="1"/>
    <w:rsid w:val="00354DAE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2025-06-01T16:52:00Z</dcterms:created>
  <dcterms:modified xsi:type="dcterms:W3CDTF">2025-06-01T21:09:00Z</dcterms:modified>
</cp:coreProperties>
</file>