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691A498A"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June </w:t>
      </w:r>
      <w:r w:rsidR="004F7E75">
        <w:rPr>
          <w:rFonts w:asciiTheme="minorHAnsi" w:hAnsiTheme="minorHAnsi" w:cstheme="minorHAnsi"/>
        </w:rPr>
        <w:t>1</w:t>
      </w:r>
      <w:r w:rsidR="0070413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202</w:t>
      </w:r>
      <w:r w:rsidR="004F7E75">
        <w:rPr>
          <w:rFonts w:asciiTheme="minorHAnsi" w:hAnsiTheme="minorHAnsi" w:cstheme="minorHAnsi"/>
        </w:rPr>
        <w:t>4</w:t>
      </w:r>
    </w:p>
    <w:p w14:paraId="05738104" w14:textId="77777777" w:rsidR="004B40AD" w:rsidRPr="004B40AD" w:rsidRDefault="004B40AD" w:rsidP="002C5F1B">
      <w:pPr>
        <w:rPr>
          <w:rFonts w:asciiTheme="minorHAnsi" w:hAnsiTheme="minorHAnsi" w:cstheme="minorHAnsi"/>
        </w:rPr>
      </w:pPr>
    </w:p>
    <w:p w14:paraId="44F4023B" w14:textId="718E6946" w:rsidR="00235D8F" w:rsidRDefault="00235D8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Ryan Hales</w:t>
      </w:r>
      <w:r w:rsidR="004F7E75">
        <w:rPr>
          <w:rFonts w:asciiTheme="minorHAnsi" w:hAnsiTheme="minorHAnsi" w:cstheme="minorHAnsi"/>
        </w:rPr>
        <w:t>,</w:t>
      </w:r>
      <w:r w:rsidR="005F2032">
        <w:rPr>
          <w:rFonts w:asciiTheme="minorHAnsi" w:hAnsiTheme="minorHAnsi" w:cstheme="minorHAnsi"/>
        </w:rPr>
        <w:t xml:space="preserve"> P.E.</w:t>
      </w:r>
    </w:p>
    <w:p w14:paraId="36C9EF28" w14:textId="03A540E2" w:rsidR="002C5F1B" w:rsidRDefault="00235D8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Hales Engineering</w:t>
      </w:r>
      <w:r w:rsidR="002C5F1B" w:rsidRPr="004D0611">
        <w:rPr>
          <w:rFonts w:asciiTheme="minorHAnsi" w:hAnsiTheme="minorHAnsi" w:cstheme="minorHAnsi"/>
        </w:rPr>
        <w:t xml:space="preserve">, </w:t>
      </w:r>
      <w:r w:rsidR="004F7E75">
        <w:rPr>
          <w:rFonts w:asciiTheme="minorHAnsi" w:hAnsiTheme="minorHAnsi" w:cstheme="minorHAnsi"/>
        </w:rPr>
        <w:t>Inc</w:t>
      </w:r>
    </w:p>
    <w:p w14:paraId="75B6C67C" w14:textId="30602D09" w:rsidR="0054523B" w:rsidRDefault="0054523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Lehi, UT 84043</w:t>
      </w:r>
    </w:p>
    <w:p w14:paraId="1A8FC236" w14:textId="77777777"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14:paraId="31843705" w14:textId="76957291" w:rsidR="007A5A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4523B">
        <w:rPr>
          <w:rFonts w:asciiTheme="minorHAnsi" w:hAnsiTheme="minorHAnsi" w:cstheme="minorHAnsi"/>
          <w:b/>
          <w:sz w:val="22"/>
          <w:szCs w:val="22"/>
        </w:rPr>
        <w:t xml:space="preserve">Dutch Bros </w:t>
      </w:r>
      <w:r w:rsidR="00FF209F">
        <w:rPr>
          <w:rFonts w:asciiTheme="minorHAnsi" w:hAnsiTheme="minorHAnsi" w:cstheme="minorHAnsi"/>
          <w:b/>
          <w:sz w:val="22"/>
          <w:szCs w:val="22"/>
        </w:rPr>
        <w:t xml:space="preserve">Coffee </w:t>
      </w:r>
      <w:r w:rsidR="0054523B">
        <w:rPr>
          <w:rFonts w:asciiTheme="minorHAnsi" w:hAnsiTheme="minorHAnsi" w:cstheme="minorHAnsi"/>
          <w:b/>
          <w:sz w:val="22"/>
          <w:szCs w:val="22"/>
        </w:rPr>
        <w:t>7330 San Antonio Dr NE</w:t>
      </w:r>
    </w:p>
    <w:p w14:paraId="42104472" w14:textId="7AFAEF24"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A1B">
        <w:rPr>
          <w:rFonts w:asciiTheme="minorHAnsi" w:hAnsiTheme="minorHAnsi" w:cstheme="minorHAnsi"/>
          <w:b/>
          <w:sz w:val="22"/>
          <w:szCs w:val="22"/>
        </w:rPr>
        <w:t>(E1</w:t>
      </w:r>
      <w:r w:rsidR="005F2032">
        <w:rPr>
          <w:rFonts w:asciiTheme="minorHAnsi" w:hAnsiTheme="minorHAnsi" w:cstheme="minorHAnsi"/>
          <w:b/>
          <w:sz w:val="22"/>
          <w:szCs w:val="22"/>
        </w:rPr>
        <w:t>9</w:t>
      </w:r>
      <w:r w:rsidR="007A5A1B">
        <w:rPr>
          <w:rFonts w:asciiTheme="minorHAnsi" w:hAnsiTheme="minorHAnsi" w:cstheme="minorHAnsi"/>
          <w:b/>
          <w:sz w:val="22"/>
          <w:szCs w:val="22"/>
        </w:rPr>
        <w:t>D0</w:t>
      </w:r>
      <w:r w:rsidR="005F2032">
        <w:rPr>
          <w:rFonts w:asciiTheme="minorHAnsi" w:hAnsiTheme="minorHAnsi" w:cstheme="minorHAnsi"/>
          <w:b/>
          <w:sz w:val="22"/>
          <w:szCs w:val="22"/>
        </w:rPr>
        <w:t>25C2</w:t>
      </w:r>
      <w:r w:rsidR="007A5A1B">
        <w:rPr>
          <w:rFonts w:asciiTheme="minorHAnsi" w:hAnsiTheme="minorHAnsi" w:cstheme="minorHAnsi"/>
          <w:b/>
          <w:sz w:val="22"/>
          <w:szCs w:val="22"/>
        </w:rPr>
        <w:t>)</w:t>
      </w:r>
    </w:p>
    <w:p w14:paraId="009566E1" w14:textId="7AEDC881" w:rsidR="002C5F1B" w:rsidRDefault="002C5F1B" w:rsidP="007A5A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54523B">
        <w:rPr>
          <w:rFonts w:asciiTheme="minorHAnsi" w:hAnsiTheme="minorHAnsi" w:cstheme="minorHAnsi"/>
          <w:sz w:val="22"/>
          <w:szCs w:val="22"/>
        </w:rPr>
        <w:t>4</w:t>
      </w:r>
      <w:r w:rsidR="007A5A1B">
        <w:rPr>
          <w:rFonts w:asciiTheme="minorHAnsi" w:hAnsiTheme="minorHAnsi" w:cstheme="minorHAnsi"/>
          <w:sz w:val="22"/>
          <w:szCs w:val="22"/>
        </w:rPr>
        <w:t>-1</w:t>
      </w:r>
      <w:r w:rsidR="0054523B">
        <w:rPr>
          <w:rFonts w:asciiTheme="minorHAnsi" w:hAnsiTheme="minorHAnsi" w:cstheme="minorHAnsi"/>
          <w:sz w:val="22"/>
          <w:szCs w:val="22"/>
        </w:rPr>
        <w:t>2</w:t>
      </w:r>
      <w:r w:rsidR="007A5A1B">
        <w:rPr>
          <w:rFonts w:asciiTheme="minorHAnsi" w:hAnsiTheme="minorHAnsi" w:cstheme="minorHAnsi"/>
          <w:sz w:val="22"/>
          <w:szCs w:val="22"/>
        </w:rPr>
        <w:t>-24</w:t>
      </w:r>
    </w:p>
    <w:p w14:paraId="5AC37B23" w14:textId="52F4904F" w:rsidR="00704133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hyperlink r:id="rId8" w:history="1">
        <w:r w:rsidR="00704133" w:rsidRPr="00577C88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buy@barghausen.com</w:t>
        </w:r>
      </w:hyperlink>
      <w:r w:rsidR="0070413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704133" w:rsidRPr="00FF209F">
        <w:rPr>
          <w:rFonts w:asciiTheme="minorHAnsi" w:eastAsiaTheme="minorHAnsi" w:hAnsiTheme="minorHAnsi" w:cstheme="minorHAnsi"/>
          <w:color w:val="0070C0"/>
          <w:sz w:val="22"/>
          <w:szCs w:val="22"/>
        </w:rPr>
        <w:t>joseph@halesengineering.com</w:t>
      </w:r>
    </w:p>
    <w:p w14:paraId="3AC540C6" w14:textId="77777777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C52C851" w14:textId="195A75ED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7A5A1B">
        <w:rPr>
          <w:rFonts w:asciiTheme="minorHAnsi" w:hAnsiTheme="minorHAnsi" w:cstheme="minorHAnsi"/>
        </w:rPr>
        <w:t xml:space="preserve"> </w:t>
      </w:r>
      <w:r w:rsidR="0054523B">
        <w:rPr>
          <w:rFonts w:asciiTheme="minorHAnsi" w:hAnsiTheme="minorHAnsi" w:cstheme="minorHAnsi"/>
        </w:rPr>
        <w:t>Hales</w:t>
      </w:r>
      <w:r w:rsidRPr="004D0611">
        <w:rPr>
          <w:rFonts w:asciiTheme="minorHAnsi" w:hAnsiTheme="minorHAnsi" w:cstheme="minorHAnsi"/>
        </w:rPr>
        <w:t>,</w:t>
      </w:r>
    </w:p>
    <w:p w14:paraId="3E63D0E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4EDBA3D7" w14:textId="31E9F691"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</w:t>
      </w:r>
      <w:r w:rsidR="005514F2">
        <w:rPr>
          <w:rFonts w:asciiTheme="minorHAnsi" w:hAnsiTheme="minorHAnsi" w:cstheme="minorHAnsi"/>
        </w:rPr>
        <w:t xml:space="preserve">(Study) </w:t>
      </w:r>
      <w:r w:rsidRPr="004D0611">
        <w:rPr>
          <w:rFonts w:asciiTheme="minorHAnsi" w:hAnsiTheme="minorHAnsi" w:cstheme="minorHAnsi"/>
        </w:rPr>
        <w:t xml:space="preserve">received on </w:t>
      </w:r>
      <w:r w:rsidR="0054523B">
        <w:rPr>
          <w:rFonts w:asciiTheme="minorHAnsi" w:hAnsiTheme="minorHAnsi" w:cstheme="minorHAnsi"/>
        </w:rPr>
        <w:t>June 7</w:t>
      </w:r>
      <w:r w:rsidR="00377343">
        <w:rPr>
          <w:rFonts w:asciiTheme="minorHAnsi" w:hAnsiTheme="minorHAnsi" w:cstheme="minorHAnsi"/>
        </w:rPr>
        <w:t>, 202</w:t>
      </w:r>
      <w:r w:rsidR="007A5A1B">
        <w:rPr>
          <w:rFonts w:asciiTheme="minorHAnsi" w:hAnsiTheme="minorHAnsi" w:cstheme="minorHAnsi"/>
        </w:rPr>
        <w:t>4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  <w:r w:rsidR="0048250E">
        <w:rPr>
          <w:rFonts w:asciiTheme="minorHAnsi" w:hAnsiTheme="minorHAnsi" w:cstheme="minorHAnsi"/>
        </w:rPr>
        <w:t xml:space="preserve"> Please add the following to the Mitigation Measures</w:t>
      </w:r>
      <w:r w:rsidR="0032366D">
        <w:rPr>
          <w:rFonts w:asciiTheme="minorHAnsi" w:hAnsiTheme="minorHAnsi" w:cstheme="minorHAnsi"/>
        </w:rPr>
        <w:t>:</w:t>
      </w:r>
    </w:p>
    <w:p w14:paraId="217F137E" w14:textId="7CE8CBF9" w:rsidR="00242FD2" w:rsidRPr="00626242" w:rsidRDefault="00242FD2" w:rsidP="00626242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 w:rsidRPr="00626242">
        <w:rPr>
          <w:rFonts w:asciiTheme="minorHAnsi" w:hAnsiTheme="minorHAnsi" w:cstheme="minorHAnsi"/>
        </w:rPr>
        <w:t>To prevent the queue from backing up onto San Antonio Dr</w:t>
      </w:r>
      <w:r w:rsidR="00626242" w:rsidRPr="00626242">
        <w:rPr>
          <w:rFonts w:asciiTheme="minorHAnsi" w:hAnsiTheme="minorHAnsi" w:cstheme="minorHAnsi"/>
        </w:rPr>
        <w:t>.</w:t>
      </w:r>
      <w:r w:rsidR="00626242">
        <w:rPr>
          <w:rFonts w:asciiTheme="minorHAnsi" w:hAnsiTheme="minorHAnsi" w:cstheme="minorHAnsi"/>
        </w:rPr>
        <w:t xml:space="preserve"> </w:t>
      </w:r>
      <w:r w:rsidRPr="00626242">
        <w:rPr>
          <w:rFonts w:asciiTheme="minorHAnsi" w:hAnsiTheme="minorHAnsi" w:cstheme="minorHAnsi"/>
        </w:rPr>
        <w:t xml:space="preserve">The access </w:t>
      </w:r>
      <w:r w:rsidR="00704133" w:rsidRPr="00626242">
        <w:rPr>
          <w:rFonts w:asciiTheme="minorHAnsi" w:hAnsiTheme="minorHAnsi" w:cstheme="minorHAnsi"/>
        </w:rPr>
        <w:t xml:space="preserve">in the northwest corner of the site off of the access drive west of the site </w:t>
      </w:r>
      <w:r w:rsidRPr="00626242">
        <w:rPr>
          <w:rFonts w:asciiTheme="minorHAnsi" w:hAnsiTheme="minorHAnsi" w:cstheme="minorHAnsi"/>
        </w:rPr>
        <w:t>should be closed and the site accessed at the southwest</w:t>
      </w:r>
      <w:r w:rsidR="00626242">
        <w:rPr>
          <w:rFonts w:asciiTheme="minorHAnsi" w:hAnsiTheme="minorHAnsi" w:cstheme="minorHAnsi"/>
        </w:rPr>
        <w:t xml:space="preserve"> area</w:t>
      </w:r>
      <w:r w:rsidRPr="00626242">
        <w:rPr>
          <w:rFonts w:asciiTheme="minorHAnsi" w:hAnsiTheme="minorHAnsi" w:cstheme="minorHAnsi"/>
        </w:rPr>
        <w:t xml:space="preserve"> off the </w:t>
      </w:r>
      <w:r w:rsidR="00626242">
        <w:rPr>
          <w:rFonts w:asciiTheme="minorHAnsi" w:hAnsiTheme="minorHAnsi" w:cstheme="minorHAnsi"/>
        </w:rPr>
        <w:t xml:space="preserve">west </w:t>
      </w:r>
      <w:r w:rsidRPr="00626242">
        <w:rPr>
          <w:rFonts w:asciiTheme="minorHAnsi" w:hAnsiTheme="minorHAnsi" w:cstheme="minorHAnsi"/>
        </w:rPr>
        <w:t>access drive and southeast off of San Antonio Place.</w:t>
      </w:r>
      <w:r w:rsidR="006249C0" w:rsidRPr="00626242">
        <w:rPr>
          <w:rFonts w:asciiTheme="minorHAnsi" w:hAnsiTheme="minorHAnsi" w:cstheme="minorHAnsi"/>
        </w:rPr>
        <w:t xml:space="preserve">  </w:t>
      </w:r>
    </w:p>
    <w:p w14:paraId="0B1D503D" w14:textId="1AE581D5" w:rsidR="00DC38B0" w:rsidRDefault="002954EC" w:rsidP="00DC38B0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minimize delays for drivers turning right onto eastbound Wyoming and provide lane clarification for the left-thru movement and right turn movement, construct pavement markings on San Antonio Pl at the northbound approach to San Antonio Dr.</w:t>
      </w:r>
    </w:p>
    <w:p w14:paraId="63B09C3E" w14:textId="41A24469" w:rsidR="00DC38B0" w:rsidRDefault="00DC38B0" w:rsidP="00DC38B0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28.15’ drive aisle along the west side of the site should not allow parking as the full width is needed for 2-way traffic.  </w:t>
      </w:r>
      <w:r w:rsidR="00FF209F">
        <w:rPr>
          <w:rFonts w:asciiTheme="minorHAnsi" w:hAnsiTheme="minorHAnsi" w:cstheme="minorHAnsi"/>
        </w:rPr>
        <w:t>P</w:t>
      </w:r>
      <w:r w:rsidR="00DE5D0D">
        <w:rPr>
          <w:rFonts w:asciiTheme="minorHAnsi" w:hAnsiTheme="minorHAnsi" w:cstheme="minorHAnsi"/>
        </w:rPr>
        <w:t xml:space="preserve">aint </w:t>
      </w:r>
      <w:r>
        <w:rPr>
          <w:rFonts w:asciiTheme="minorHAnsi" w:hAnsiTheme="minorHAnsi" w:cstheme="minorHAnsi"/>
        </w:rPr>
        <w:t>curbs and pavement</w:t>
      </w:r>
      <w:r w:rsidR="00FF209F">
        <w:rPr>
          <w:rFonts w:asciiTheme="minorHAnsi" w:hAnsiTheme="minorHAnsi" w:cstheme="minorHAnsi"/>
        </w:rPr>
        <w:t xml:space="preserve"> and provide signage</w:t>
      </w:r>
      <w:r>
        <w:rPr>
          <w:rFonts w:asciiTheme="minorHAnsi" w:hAnsiTheme="minorHAnsi" w:cstheme="minorHAnsi"/>
        </w:rPr>
        <w:t xml:space="preserve">, or similar, for </w:t>
      </w:r>
      <w:r w:rsidR="00DE5D0D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NO P</w:t>
      </w:r>
      <w:r w:rsidR="00DE5D0D">
        <w:rPr>
          <w:rFonts w:asciiTheme="minorHAnsi" w:hAnsiTheme="minorHAnsi" w:cstheme="minorHAnsi"/>
        </w:rPr>
        <w:t>ARKING”</w:t>
      </w:r>
      <w:r>
        <w:rPr>
          <w:rFonts w:asciiTheme="minorHAnsi" w:hAnsiTheme="minorHAnsi" w:cstheme="minorHAnsi"/>
        </w:rPr>
        <w:t>.</w:t>
      </w:r>
    </w:p>
    <w:p w14:paraId="31E75CA6" w14:textId="7AF03593" w:rsidR="00714160" w:rsidRDefault="00DC38B0" w:rsidP="00F924A4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F924A4">
        <w:rPr>
          <w:rFonts w:asciiTheme="minorHAnsi" w:hAnsiTheme="minorHAnsi" w:cstheme="minorHAnsi"/>
        </w:rPr>
        <w:t>existing westbound left-turn lane at the San Antonio Place NE/ San Antonio Dr NE intersection</w:t>
      </w:r>
      <w:r>
        <w:rPr>
          <w:rFonts w:asciiTheme="minorHAnsi" w:hAnsiTheme="minorHAnsi" w:cstheme="minorHAnsi"/>
        </w:rPr>
        <w:t xml:space="preserve"> should be extended</w:t>
      </w:r>
      <w:r w:rsidR="00F924A4">
        <w:rPr>
          <w:rFonts w:asciiTheme="minorHAnsi" w:hAnsiTheme="minorHAnsi" w:cstheme="minorHAnsi"/>
        </w:rPr>
        <w:t xml:space="preserve"> as far as it can be extended to support the additional traffic making this movement.  </w:t>
      </w:r>
      <w:r w:rsidR="00FF209F">
        <w:rPr>
          <w:rFonts w:asciiTheme="minorHAnsi" w:hAnsiTheme="minorHAnsi" w:cstheme="minorHAnsi"/>
        </w:rPr>
        <w:t>It appears approximately 75’ of storage can be added.</w:t>
      </w:r>
    </w:p>
    <w:p w14:paraId="20DCCBB4" w14:textId="7522A5E3" w:rsidR="00A369E3" w:rsidRDefault="00A369E3" w:rsidP="00A369E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questions, please contact me at </w:t>
      </w:r>
      <w:hyperlink r:id="rId9" w:history="1">
        <w:r w:rsidRPr="00962DE1">
          <w:rPr>
            <w:rStyle w:val="Hyperlink"/>
            <w:rFonts w:asciiTheme="minorHAnsi" w:hAnsiTheme="minorHAnsi" w:cstheme="minorHAnsi"/>
          </w:rPr>
          <w:t>ccherne@cabq.gov</w:t>
        </w:r>
      </w:hyperlink>
      <w:r>
        <w:rPr>
          <w:rFonts w:asciiTheme="minorHAnsi" w:hAnsiTheme="minorHAnsi" w:cstheme="minorHAnsi"/>
        </w:rPr>
        <w:t xml:space="preserve"> or (505) 924-3986.</w:t>
      </w:r>
    </w:p>
    <w:p w14:paraId="73065992" w14:textId="09E61A4E" w:rsidR="00A33546" w:rsidRDefault="00A33546" w:rsidP="002C5F1B">
      <w:pPr>
        <w:rPr>
          <w:rFonts w:asciiTheme="minorHAnsi" w:hAnsiTheme="minorHAnsi" w:cstheme="minorHAnsi"/>
        </w:rPr>
      </w:pPr>
    </w:p>
    <w:p w14:paraId="5B8BC5C7" w14:textId="77777777" w:rsidR="00626242" w:rsidRDefault="00626242" w:rsidP="002C5F1B">
      <w:pPr>
        <w:rPr>
          <w:rFonts w:asciiTheme="minorHAnsi" w:hAnsiTheme="minorHAnsi" w:cstheme="minorHAnsi"/>
        </w:rPr>
      </w:pPr>
    </w:p>
    <w:p w14:paraId="062A049D" w14:textId="343F149B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14:paraId="4EEE2D5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14FFB927" w14:textId="64B682A2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16ED6E6" w14:textId="6756E502" w:rsidR="002C5F1B" w:rsidRPr="004D0611" w:rsidRDefault="007A5A1B" w:rsidP="002C5F1B">
      <w:pPr>
        <w:tabs>
          <w:tab w:val="left" w:pos="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Curtis Cherne</w:t>
      </w:r>
      <w:r w:rsidR="002C5F1B" w:rsidRPr="004D0611">
        <w:rPr>
          <w:rFonts w:asciiTheme="minorHAnsi" w:hAnsiTheme="minorHAnsi" w:cstheme="minorHAnsi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14:paraId="2B5FF30C" w14:textId="608686CD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sectPr w:rsidR="002C5F1B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35D8F"/>
    <w:rsid w:val="00242FD2"/>
    <w:rsid w:val="002744F7"/>
    <w:rsid w:val="002954EC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2366D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511AC"/>
    <w:rsid w:val="004535CE"/>
    <w:rsid w:val="0048250E"/>
    <w:rsid w:val="00490F9E"/>
    <w:rsid w:val="004A027E"/>
    <w:rsid w:val="004B40AD"/>
    <w:rsid w:val="004B41BB"/>
    <w:rsid w:val="004B57BF"/>
    <w:rsid w:val="004B5B19"/>
    <w:rsid w:val="004B78FE"/>
    <w:rsid w:val="004D0611"/>
    <w:rsid w:val="004E71FC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523B"/>
    <w:rsid w:val="00547362"/>
    <w:rsid w:val="005514F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075"/>
    <w:rsid w:val="005E1E5D"/>
    <w:rsid w:val="005E4124"/>
    <w:rsid w:val="005E4C6A"/>
    <w:rsid w:val="005E76AE"/>
    <w:rsid w:val="005F09A1"/>
    <w:rsid w:val="005F2032"/>
    <w:rsid w:val="005F5CF5"/>
    <w:rsid w:val="00602F8F"/>
    <w:rsid w:val="006145BC"/>
    <w:rsid w:val="006237A9"/>
    <w:rsid w:val="006249C0"/>
    <w:rsid w:val="00626242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04133"/>
    <w:rsid w:val="00714160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2DD3"/>
    <w:rsid w:val="007E549B"/>
    <w:rsid w:val="0080013A"/>
    <w:rsid w:val="0082571F"/>
    <w:rsid w:val="00827284"/>
    <w:rsid w:val="00847272"/>
    <w:rsid w:val="00850A27"/>
    <w:rsid w:val="008550B2"/>
    <w:rsid w:val="00874A93"/>
    <w:rsid w:val="008959BD"/>
    <w:rsid w:val="008C75A0"/>
    <w:rsid w:val="008D1201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C38B0"/>
    <w:rsid w:val="00DE5D0D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4A4"/>
    <w:rsid w:val="00F92C12"/>
    <w:rsid w:val="00FA34C9"/>
    <w:rsid w:val="00FA4C6E"/>
    <w:rsid w:val="00FB1617"/>
    <w:rsid w:val="00FC441A"/>
    <w:rsid w:val="00FE456D"/>
    <w:rsid w:val="00FF209F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y@barghaus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herne@cabq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15</cp:revision>
  <cp:lastPrinted>2024-06-13T16:14:00Z</cp:lastPrinted>
  <dcterms:created xsi:type="dcterms:W3CDTF">2024-06-11T20:02:00Z</dcterms:created>
  <dcterms:modified xsi:type="dcterms:W3CDTF">2024-06-13T16:14:00Z</dcterms:modified>
</cp:coreProperties>
</file>