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B6" w:rsidRPr="0047568D" w:rsidRDefault="00F755B6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</w:p>
    <w:p w:rsidR="0047568D" w:rsidRPr="0047568D" w:rsidRDefault="0047568D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  <w:bookmarkStart w:id="0" w:name="_GoBack"/>
      <w:bookmarkEnd w:id="0"/>
    </w:p>
    <w:p w:rsidR="006C2281" w:rsidRPr="0047568D" w:rsidRDefault="006C2281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  <w:r w:rsidRPr="0047568D">
        <w:rPr>
          <w:rFonts w:ascii="Garamond" w:hAnsi="Garamond"/>
          <w:szCs w:val="24"/>
        </w:rPr>
        <w:t>February 27, 2015</w:t>
      </w:r>
    </w:p>
    <w:p w:rsidR="006C2281" w:rsidRPr="0047568D" w:rsidRDefault="006C2281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</w:p>
    <w:p w:rsidR="00924B49" w:rsidRPr="00866AC6" w:rsidRDefault="00924B49" w:rsidP="00924B49">
      <w:pPr>
        <w:pStyle w:val="Default"/>
        <w:rPr>
          <w:rFonts w:ascii="Garamond" w:hAnsi="Garamond"/>
          <w:sz w:val="22"/>
          <w:szCs w:val="22"/>
        </w:rPr>
      </w:pPr>
      <w:r w:rsidRPr="00866AC6">
        <w:rPr>
          <w:rFonts w:ascii="Garamond" w:hAnsi="Garamond"/>
          <w:sz w:val="22"/>
          <w:szCs w:val="22"/>
        </w:rPr>
        <w:t>New Mexico Department of Transportation</w:t>
      </w:r>
    </w:p>
    <w:p w:rsidR="00924B49" w:rsidRPr="00866AC6" w:rsidRDefault="00924B49" w:rsidP="00924B49">
      <w:pPr>
        <w:pStyle w:val="Default"/>
        <w:rPr>
          <w:rFonts w:ascii="Garamond" w:hAnsi="Garamond"/>
          <w:sz w:val="22"/>
          <w:szCs w:val="22"/>
        </w:rPr>
      </w:pPr>
      <w:r w:rsidRPr="00866AC6">
        <w:rPr>
          <w:rFonts w:ascii="Garamond" w:hAnsi="Garamond"/>
          <w:sz w:val="22"/>
          <w:szCs w:val="22"/>
        </w:rPr>
        <w:t>District 3 Offices</w:t>
      </w:r>
    </w:p>
    <w:p w:rsidR="00924B49" w:rsidRPr="00866AC6" w:rsidRDefault="00924B49" w:rsidP="00924B49">
      <w:pPr>
        <w:pStyle w:val="Default"/>
        <w:rPr>
          <w:rFonts w:ascii="Garamond" w:hAnsi="Garamond"/>
          <w:sz w:val="22"/>
          <w:szCs w:val="22"/>
        </w:rPr>
      </w:pPr>
      <w:r w:rsidRPr="00866AC6">
        <w:rPr>
          <w:rFonts w:ascii="Garamond" w:hAnsi="Garamond"/>
          <w:sz w:val="22"/>
          <w:szCs w:val="22"/>
        </w:rPr>
        <w:t>P.O. Box 91750</w:t>
      </w:r>
    </w:p>
    <w:p w:rsidR="00924B49" w:rsidRPr="00866AC6" w:rsidRDefault="00924B49" w:rsidP="00924B49">
      <w:pPr>
        <w:pStyle w:val="Default"/>
        <w:rPr>
          <w:rFonts w:ascii="Garamond" w:hAnsi="Garamond"/>
          <w:sz w:val="22"/>
          <w:szCs w:val="22"/>
        </w:rPr>
      </w:pPr>
      <w:r w:rsidRPr="00866AC6">
        <w:rPr>
          <w:rFonts w:ascii="Garamond" w:hAnsi="Garamond"/>
          <w:sz w:val="22"/>
          <w:szCs w:val="22"/>
        </w:rPr>
        <w:t>Albuquerque, NM 87199-1750</w:t>
      </w:r>
    </w:p>
    <w:p w:rsidR="006C2281" w:rsidRPr="0047568D" w:rsidRDefault="006C2281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</w:p>
    <w:p w:rsidR="0047568D" w:rsidRPr="0047568D" w:rsidRDefault="0047568D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</w:p>
    <w:p w:rsidR="006C2281" w:rsidRPr="0047568D" w:rsidRDefault="006C2281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b/>
          <w:szCs w:val="24"/>
        </w:rPr>
      </w:pPr>
      <w:r w:rsidRPr="0047568D">
        <w:rPr>
          <w:rFonts w:ascii="Garamond" w:hAnsi="Garamond"/>
          <w:b/>
          <w:szCs w:val="24"/>
        </w:rPr>
        <w:t>Re: Notification of increases in 1% (100-year) annual chance water-surface elevations and/or future flood hazard revisions</w:t>
      </w:r>
    </w:p>
    <w:p w:rsidR="0047568D" w:rsidRDefault="0047568D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</w:p>
    <w:p w:rsidR="006C2281" w:rsidRPr="0047568D" w:rsidRDefault="0047568D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To Whom It May Concern:</w:t>
      </w:r>
    </w:p>
    <w:p w:rsidR="006C2281" w:rsidRPr="0047568D" w:rsidRDefault="006C2281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</w:p>
    <w:p w:rsidR="006C2281" w:rsidRPr="0047568D" w:rsidRDefault="006C2281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  <w:r w:rsidRPr="0047568D">
        <w:rPr>
          <w:rFonts w:ascii="Garamond" w:hAnsi="Garamond"/>
          <w:szCs w:val="24"/>
        </w:rPr>
        <w:t>The Flood Insurance Rate Map (FIRM) for a community depicts the Special Flood Hazard Area (</w:t>
      </w:r>
      <w:proofErr w:type="spellStart"/>
      <w:r w:rsidRPr="0047568D">
        <w:rPr>
          <w:rFonts w:ascii="Garamond" w:hAnsi="Garamond"/>
          <w:szCs w:val="24"/>
        </w:rPr>
        <w:t>SFHA</w:t>
      </w:r>
      <w:proofErr w:type="spellEnd"/>
      <w:r w:rsidRPr="0047568D">
        <w:rPr>
          <w:rFonts w:ascii="Garamond" w:hAnsi="Garamond"/>
          <w:szCs w:val="24"/>
        </w:rPr>
        <w:t>), the area which has been determined to be subject to a 1% (100-year) or greater chance of flooding in any given year.  The FIRM is used to determine flood insurance rates and to help the community with floodplain management.</w:t>
      </w:r>
    </w:p>
    <w:p w:rsidR="006C2281" w:rsidRPr="0047568D" w:rsidRDefault="006C2281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</w:p>
    <w:p w:rsidR="006C2281" w:rsidRPr="0047568D" w:rsidRDefault="006C2281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  <w:r w:rsidRPr="0047568D">
        <w:rPr>
          <w:rFonts w:ascii="Garamond" w:hAnsi="Garamond"/>
          <w:szCs w:val="24"/>
        </w:rPr>
        <w:t>Isaacson &amp; Arfman, P.A. is applying for a Conditional Letter of Map Revision (</w:t>
      </w:r>
      <w:proofErr w:type="spellStart"/>
      <w:r w:rsidRPr="0047568D">
        <w:rPr>
          <w:rFonts w:ascii="Garamond" w:hAnsi="Garamond"/>
          <w:szCs w:val="24"/>
        </w:rPr>
        <w:t>CLOMR</w:t>
      </w:r>
      <w:proofErr w:type="spellEnd"/>
      <w:r w:rsidRPr="0047568D">
        <w:rPr>
          <w:rFonts w:ascii="Garamond" w:hAnsi="Garamond"/>
          <w:szCs w:val="24"/>
        </w:rPr>
        <w:t xml:space="preserve">) from the Federal Emergency Management Agency (DHS-FEMA) on behalf of Americus, LLC to revise FIRM panels 35001C0142H and 35001C0163H for City of Albuquerque, New Mexico along the </w:t>
      </w:r>
      <w:proofErr w:type="spellStart"/>
      <w:r w:rsidRPr="0047568D">
        <w:rPr>
          <w:rFonts w:ascii="Garamond" w:hAnsi="Garamond"/>
          <w:szCs w:val="24"/>
        </w:rPr>
        <w:t>Pino</w:t>
      </w:r>
      <w:proofErr w:type="spellEnd"/>
      <w:r w:rsidRPr="0047568D">
        <w:rPr>
          <w:rFonts w:ascii="Garamond" w:hAnsi="Garamond"/>
          <w:szCs w:val="24"/>
        </w:rPr>
        <w:t xml:space="preserve"> Arroyo between Tramway Blvd and the </w:t>
      </w:r>
      <w:proofErr w:type="spellStart"/>
      <w:r w:rsidRPr="0047568D">
        <w:rPr>
          <w:rFonts w:ascii="Garamond" w:hAnsi="Garamond"/>
          <w:szCs w:val="24"/>
        </w:rPr>
        <w:t>Pino</w:t>
      </w:r>
      <w:proofErr w:type="spellEnd"/>
      <w:r w:rsidRPr="0047568D">
        <w:rPr>
          <w:rFonts w:ascii="Garamond" w:hAnsi="Garamond"/>
          <w:szCs w:val="24"/>
        </w:rPr>
        <w:t xml:space="preserve"> Dam.  Americus, LLC is proposing to </w:t>
      </w:r>
      <w:r w:rsidR="00515205">
        <w:rPr>
          <w:rFonts w:ascii="Garamond" w:hAnsi="Garamond"/>
          <w:szCs w:val="24"/>
        </w:rPr>
        <w:t>channelize</w:t>
      </w:r>
      <w:r w:rsidR="00515205" w:rsidRPr="0047568D">
        <w:rPr>
          <w:rFonts w:ascii="Garamond" w:hAnsi="Garamond"/>
          <w:szCs w:val="24"/>
        </w:rPr>
        <w:t xml:space="preserve"> the arroyo via a concrete box culvert </w:t>
      </w:r>
      <w:r w:rsidR="00515205">
        <w:rPr>
          <w:rFonts w:ascii="Garamond" w:hAnsi="Garamond"/>
          <w:szCs w:val="24"/>
        </w:rPr>
        <w:t>and a section of open concrete lined channel</w:t>
      </w:r>
      <w:r w:rsidRPr="0047568D">
        <w:rPr>
          <w:rFonts w:ascii="Garamond" w:hAnsi="Garamond"/>
          <w:szCs w:val="24"/>
        </w:rPr>
        <w:t xml:space="preserve"> as part of a plan to make the land usable for development.</w:t>
      </w:r>
    </w:p>
    <w:p w:rsidR="006C2281" w:rsidRPr="0047568D" w:rsidRDefault="006C2281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</w:p>
    <w:p w:rsidR="006C2281" w:rsidRPr="0047568D" w:rsidRDefault="006C2281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  <w:r w:rsidRPr="0047568D">
        <w:rPr>
          <w:rFonts w:ascii="Garamond" w:hAnsi="Garamond"/>
          <w:szCs w:val="24"/>
        </w:rPr>
        <w:t xml:space="preserve">The proposed project will result in increases in the 1% annual chance (base) water-surface elevations for a portion of the </w:t>
      </w:r>
      <w:proofErr w:type="spellStart"/>
      <w:r w:rsidRPr="0047568D">
        <w:rPr>
          <w:rFonts w:ascii="Garamond" w:hAnsi="Garamond"/>
          <w:szCs w:val="24"/>
        </w:rPr>
        <w:t>Pino</w:t>
      </w:r>
      <w:proofErr w:type="spellEnd"/>
      <w:r w:rsidRPr="0047568D">
        <w:rPr>
          <w:rFonts w:ascii="Garamond" w:hAnsi="Garamond"/>
          <w:szCs w:val="24"/>
        </w:rPr>
        <w:t xml:space="preserve"> Arroyo. </w:t>
      </w:r>
    </w:p>
    <w:p w:rsidR="006C2281" w:rsidRPr="0047568D" w:rsidRDefault="006C2281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</w:p>
    <w:p w:rsidR="006C2281" w:rsidRPr="0047568D" w:rsidRDefault="006C2281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  <w:r w:rsidRPr="0047568D">
        <w:rPr>
          <w:rFonts w:ascii="Garamond" w:hAnsi="Garamond"/>
          <w:szCs w:val="24"/>
        </w:rPr>
        <w:t>Once the project has been completed, a Letter of Map Revision (</w:t>
      </w:r>
      <w:proofErr w:type="spellStart"/>
      <w:r w:rsidRPr="0047568D">
        <w:rPr>
          <w:rFonts w:ascii="Garamond" w:hAnsi="Garamond"/>
          <w:szCs w:val="24"/>
        </w:rPr>
        <w:t>LOMR</w:t>
      </w:r>
      <w:proofErr w:type="spellEnd"/>
      <w:r w:rsidRPr="0047568D">
        <w:rPr>
          <w:rFonts w:ascii="Garamond" w:hAnsi="Garamond"/>
          <w:szCs w:val="24"/>
        </w:rPr>
        <w:t xml:space="preserve">) request should be submitted that will, in part, revise the following flood hazards along the </w:t>
      </w:r>
      <w:proofErr w:type="spellStart"/>
      <w:r w:rsidRPr="0047568D">
        <w:rPr>
          <w:rFonts w:ascii="Garamond" w:hAnsi="Garamond"/>
          <w:szCs w:val="24"/>
        </w:rPr>
        <w:t>Pino</w:t>
      </w:r>
      <w:proofErr w:type="spellEnd"/>
      <w:r w:rsidRPr="0047568D">
        <w:rPr>
          <w:rFonts w:ascii="Garamond" w:hAnsi="Garamond"/>
          <w:szCs w:val="24"/>
        </w:rPr>
        <w:t xml:space="preserve"> Arroyo.</w:t>
      </w:r>
    </w:p>
    <w:p w:rsidR="006C2281" w:rsidRPr="0047568D" w:rsidRDefault="006C2281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</w:p>
    <w:p w:rsidR="006C2281" w:rsidRDefault="006C2281" w:rsidP="006245DB">
      <w:pPr>
        <w:pStyle w:val="ListParagraph"/>
        <w:numPr>
          <w:ilvl w:val="0"/>
          <w:numId w:val="1"/>
        </w:numPr>
        <w:tabs>
          <w:tab w:val="left" w:pos="900"/>
          <w:tab w:val="right" w:pos="8784"/>
        </w:tabs>
        <w:ind w:left="900" w:hanging="540"/>
        <w:jc w:val="both"/>
        <w:rPr>
          <w:rFonts w:ascii="Garamond" w:hAnsi="Garamond"/>
          <w:szCs w:val="24"/>
        </w:rPr>
      </w:pPr>
      <w:r w:rsidRPr="0047568D">
        <w:rPr>
          <w:rFonts w:ascii="Garamond" w:hAnsi="Garamond"/>
          <w:szCs w:val="24"/>
        </w:rPr>
        <w:t>Base Flood Elevations (</w:t>
      </w:r>
      <w:proofErr w:type="spellStart"/>
      <w:r w:rsidRPr="0047568D">
        <w:rPr>
          <w:rFonts w:ascii="Garamond" w:hAnsi="Garamond"/>
          <w:szCs w:val="24"/>
        </w:rPr>
        <w:t>BFEs</w:t>
      </w:r>
      <w:proofErr w:type="spellEnd"/>
      <w:r w:rsidRPr="0047568D">
        <w:rPr>
          <w:rFonts w:ascii="Garamond" w:hAnsi="Garamond"/>
          <w:szCs w:val="24"/>
        </w:rPr>
        <w:t xml:space="preserve">) will be established along the </w:t>
      </w:r>
      <w:proofErr w:type="spellStart"/>
      <w:r w:rsidRPr="0047568D">
        <w:rPr>
          <w:rFonts w:ascii="Garamond" w:hAnsi="Garamond"/>
          <w:szCs w:val="24"/>
        </w:rPr>
        <w:t>Pino</w:t>
      </w:r>
      <w:proofErr w:type="spellEnd"/>
      <w:r w:rsidRPr="0047568D">
        <w:rPr>
          <w:rFonts w:ascii="Garamond" w:hAnsi="Garamond"/>
          <w:szCs w:val="24"/>
        </w:rPr>
        <w:t xml:space="preserve"> Arroyo between Tramway Blvd and the </w:t>
      </w:r>
      <w:proofErr w:type="spellStart"/>
      <w:r w:rsidRPr="0047568D">
        <w:rPr>
          <w:rFonts w:ascii="Garamond" w:hAnsi="Garamond"/>
          <w:szCs w:val="24"/>
        </w:rPr>
        <w:t>Pino</w:t>
      </w:r>
      <w:proofErr w:type="spellEnd"/>
      <w:r w:rsidRPr="0047568D">
        <w:rPr>
          <w:rFonts w:ascii="Garamond" w:hAnsi="Garamond"/>
          <w:szCs w:val="24"/>
        </w:rPr>
        <w:t xml:space="preserve"> Dam.</w:t>
      </w:r>
    </w:p>
    <w:p w:rsidR="00963E9E" w:rsidRPr="0047568D" w:rsidRDefault="00963E9E" w:rsidP="00963E9E">
      <w:pPr>
        <w:pStyle w:val="ListParagraph"/>
        <w:tabs>
          <w:tab w:val="left" w:pos="900"/>
          <w:tab w:val="right" w:pos="8784"/>
        </w:tabs>
        <w:ind w:left="900"/>
        <w:jc w:val="both"/>
        <w:rPr>
          <w:rFonts w:ascii="Garamond" w:hAnsi="Garamond"/>
          <w:szCs w:val="24"/>
        </w:rPr>
      </w:pPr>
    </w:p>
    <w:p w:rsidR="006C2281" w:rsidRPr="0047568D" w:rsidRDefault="006C2281" w:rsidP="006245DB">
      <w:pPr>
        <w:pStyle w:val="ListParagraph"/>
        <w:numPr>
          <w:ilvl w:val="0"/>
          <w:numId w:val="1"/>
        </w:numPr>
        <w:tabs>
          <w:tab w:val="left" w:pos="900"/>
          <w:tab w:val="right" w:pos="8784"/>
        </w:tabs>
        <w:ind w:left="900" w:hanging="540"/>
        <w:jc w:val="both"/>
        <w:rPr>
          <w:rFonts w:ascii="Garamond" w:hAnsi="Garamond"/>
          <w:szCs w:val="24"/>
        </w:rPr>
      </w:pPr>
      <w:r w:rsidRPr="0047568D">
        <w:rPr>
          <w:rFonts w:ascii="Garamond" w:hAnsi="Garamond"/>
          <w:szCs w:val="24"/>
        </w:rPr>
        <w:tab/>
        <w:t xml:space="preserve">The </w:t>
      </w:r>
      <w:proofErr w:type="spellStart"/>
      <w:r w:rsidRPr="0047568D">
        <w:rPr>
          <w:rFonts w:ascii="Garamond" w:hAnsi="Garamond"/>
          <w:szCs w:val="24"/>
        </w:rPr>
        <w:t>SFHA</w:t>
      </w:r>
      <w:proofErr w:type="spellEnd"/>
      <w:r w:rsidRPr="0047568D">
        <w:rPr>
          <w:rFonts w:ascii="Garamond" w:hAnsi="Garamond"/>
          <w:szCs w:val="24"/>
        </w:rPr>
        <w:t xml:space="preserve"> will decrease along the </w:t>
      </w:r>
      <w:proofErr w:type="spellStart"/>
      <w:r w:rsidRPr="0047568D">
        <w:rPr>
          <w:rFonts w:ascii="Garamond" w:hAnsi="Garamond"/>
          <w:szCs w:val="24"/>
        </w:rPr>
        <w:t>Pino</w:t>
      </w:r>
      <w:proofErr w:type="spellEnd"/>
      <w:r w:rsidRPr="0047568D">
        <w:rPr>
          <w:rFonts w:ascii="Garamond" w:hAnsi="Garamond"/>
          <w:szCs w:val="24"/>
        </w:rPr>
        <w:t xml:space="preserve"> Arroyo between Tramway Blvd and the </w:t>
      </w:r>
      <w:proofErr w:type="spellStart"/>
      <w:r w:rsidRPr="0047568D">
        <w:rPr>
          <w:rFonts w:ascii="Garamond" w:hAnsi="Garamond"/>
          <w:szCs w:val="24"/>
        </w:rPr>
        <w:t>Pino</w:t>
      </w:r>
      <w:proofErr w:type="spellEnd"/>
      <w:r w:rsidRPr="0047568D">
        <w:rPr>
          <w:rFonts w:ascii="Garamond" w:hAnsi="Garamond"/>
          <w:szCs w:val="24"/>
        </w:rPr>
        <w:t xml:space="preserve"> Dam</w:t>
      </w:r>
      <w:proofErr w:type="gramStart"/>
      <w:r w:rsidRPr="0047568D">
        <w:rPr>
          <w:rFonts w:ascii="Garamond" w:hAnsi="Garamond"/>
          <w:szCs w:val="24"/>
        </w:rPr>
        <w:t>..</w:t>
      </w:r>
      <w:proofErr w:type="gramEnd"/>
      <w:r w:rsidRPr="0047568D">
        <w:rPr>
          <w:rFonts w:ascii="Garamond" w:hAnsi="Garamond"/>
          <w:szCs w:val="24"/>
        </w:rPr>
        <w:t xml:space="preserve"> </w:t>
      </w:r>
    </w:p>
    <w:p w:rsidR="006C2281" w:rsidRPr="0047568D" w:rsidRDefault="006C2281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</w:p>
    <w:p w:rsidR="006C2281" w:rsidRPr="0047568D" w:rsidRDefault="006C2281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  <w:r w:rsidRPr="0047568D">
        <w:rPr>
          <w:rFonts w:ascii="Garamond" w:hAnsi="Garamond"/>
          <w:szCs w:val="24"/>
        </w:rPr>
        <w:t xml:space="preserve">This letter is to inform you of the proposed project that may affect flood elevations on your </w:t>
      </w:r>
      <w:r w:rsidRPr="00BC10DE">
        <w:rPr>
          <w:rFonts w:ascii="Garamond" w:hAnsi="Garamond"/>
          <w:szCs w:val="24"/>
        </w:rPr>
        <w:t xml:space="preserve">property at </w:t>
      </w:r>
      <w:r w:rsidR="00924B49" w:rsidRPr="00BC10DE">
        <w:rPr>
          <w:rFonts w:ascii="Garamond" w:hAnsi="Garamond"/>
          <w:szCs w:val="24"/>
        </w:rPr>
        <w:t>Tramway Blvd, from Simms Park Road to a point approximately 900 feet north</w:t>
      </w:r>
      <w:r w:rsidRPr="00BC10DE">
        <w:rPr>
          <w:rFonts w:ascii="Garamond" w:hAnsi="Garamond"/>
          <w:szCs w:val="24"/>
        </w:rPr>
        <w:t>. This letter is</w:t>
      </w:r>
      <w:r w:rsidRPr="0047568D">
        <w:rPr>
          <w:rFonts w:ascii="Garamond" w:hAnsi="Garamond"/>
          <w:szCs w:val="24"/>
        </w:rPr>
        <w:t xml:space="preserve"> also to inform you of the potential changes to the effective flood hazard information that would result after the project </w:t>
      </w:r>
      <w:proofErr w:type="gramStart"/>
      <w:r w:rsidRPr="0047568D">
        <w:rPr>
          <w:rFonts w:ascii="Garamond" w:hAnsi="Garamond"/>
          <w:szCs w:val="24"/>
        </w:rPr>
        <w:t>is</w:t>
      </w:r>
      <w:proofErr w:type="gramEnd"/>
      <w:r w:rsidRPr="0047568D">
        <w:rPr>
          <w:rFonts w:ascii="Garamond" w:hAnsi="Garamond"/>
          <w:szCs w:val="24"/>
        </w:rPr>
        <w:t xml:space="preserve"> completed and a </w:t>
      </w:r>
      <w:proofErr w:type="spellStart"/>
      <w:r w:rsidRPr="0047568D">
        <w:rPr>
          <w:rFonts w:ascii="Garamond" w:hAnsi="Garamond"/>
          <w:szCs w:val="24"/>
        </w:rPr>
        <w:t>LOMR</w:t>
      </w:r>
      <w:proofErr w:type="spellEnd"/>
      <w:r w:rsidRPr="0047568D">
        <w:rPr>
          <w:rFonts w:ascii="Garamond" w:hAnsi="Garamond"/>
          <w:szCs w:val="24"/>
        </w:rPr>
        <w:t xml:space="preserve"> request is submitted to FEMA.</w:t>
      </w:r>
    </w:p>
    <w:p w:rsidR="002873F3" w:rsidRPr="0047568D" w:rsidRDefault="002873F3" w:rsidP="002873F3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</w:p>
    <w:p w:rsidR="006C2281" w:rsidRPr="0047568D" w:rsidRDefault="006C2281" w:rsidP="006245DB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  <w:r w:rsidRPr="0047568D">
        <w:rPr>
          <w:rFonts w:ascii="Garamond" w:hAnsi="Garamond"/>
          <w:szCs w:val="24"/>
        </w:rPr>
        <w:lastRenderedPageBreak/>
        <w:t xml:space="preserve">Maps and detailed analysis of the proposed flood hazard revisions can be reviewed at the </w:t>
      </w:r>
      <w:r w:rsidR="006245DB" w:rsidRPr="0047568D">
        <w:rPr>
          <w:rFonts w:ascii="Garamond" w:hAnsi="Garamond"/>
          <w:szCs w:val="24"/>
        </w:rPr>
        <w:t>Plaza del Sol Building, One Stop Desk at 600 2nd St NW</w:t>
      </w:r>
      <w:r w:rsidRPr="0047568D">
        <w:rPr>
          <w:rFonts w:ascii="Garamond" w:hAnsi="Garamond"/>
          <w:szCs w:val="24"/>
        </w:rPr>
        <w:t xml:space="preserve">.  If you have any questions or concerns about the proposed project or its </w:t>
      </w:r>
      <w:r w:rsidR="006B0B91">
        <w:rPr>
          <w:rFonts w:ascii="Garamond" w:hAnsi="Garamond"/>
          <w:szCs w:val="24"/>
        </w:rPr>
        <w:t>e</w:t>
      </w:r>
      <w:r w:rsidRPr="0047568D">
        <w:rPr>
          <w:rFonts w:ascii="Garamond" w:hAnsi="Garamond"/>
          <w:szCs w:val="24"/>
        </w:rPr>
        <w:t xml:space="preserve">ffect on your property, you may contact </w:t>
      </w:r>
      <w:r w:rsidR="006245DB" w:rsidRPr="0047568D">
        <w:rPr>
          <w:rFonts w:ascii="Garamond" w:hAnsi="Garamond"/>
          <w:szCs w:val="24"/>
        </w:rPr>
        <w:t>the City of Albuquerque Hydrology Section Manager at 505-924-3986 for additional information from 03/15/2015 to 06/01/2015</w:t>
      </w:r>
      <w:r w:rsidRPr="0047568D">
        <w:rPr>
          <w:rFonts w:ascii="Garamond" w:hAnsi="Garamond"/>
          <w:szCs w:val="24"/>
        </w:rPr>
        <w:t>.</w:t>
      </w:r>
    </w:p>
    <w:p w:rsidR="006C2281" w:rsidRPr="0047568D" w:rsidRDefault="006C2281" w:rsidP="006C2281">
      <w:pPr>
        <w:jc w:val="both"/>
        <w:rPr>
          <w:rFonts w:ascii="Garamond" w:hAnsi="Garamond"/>
          <w:szCs w:val="24"/>
        </w:rPr>
      </w:pPr>
    </w:p>
    <w:p w:rsidR="00F755B6" w:rsidRPr="0047568D" w:rsidRDefault="00F755B6" w:rsidP="00F755B6">
      <w:pPr>
        <w:jc w:val="both"/>
        <w:rPr>
          <w:rFonts w:ascii="Garamond" w:hAnsi="Garamond"/>
          <w:szCs w:val="24"/>
        </w:rPr>
      </w:pPr>
      <w:r w:rsidRPr="0047568D">
        <w:rPr>
          <w:rFonts w:ascii="Garamond" w:hAnsi="Garamond"/>
          <w:szCs w:val="24"/>
        </w:rPr>
        <w:t>Sincerely,</w:t>
      </w:r>
    </w:p>
    <w:p w:rsidR="00F755B6" w:rsidRPr="0047568D" w:rsidRDefault="00F755B6" w:rsidP="00F755B6">
      <w:pPr>
        <w:jc w:val="both"/>
        <w:rPr>
          <w:rFonts w:ascii="Garamond" w:hAnsi="Garamond"/>
          <w:b/>
          <w:szCs w:val="24"/>
        </w:rPr>
      </w:pPr>
      <w:proofErr w:type="gramStart"/>
      <w:r w:rsidRPr="0047568D">
        <w:rPr>
          <w:rFonts w:ascii="Garamond" w:hAnsi="Garamond"/>
          <w:b/>
          <w:szCs w:val="24"/>
        </w:rPr>
        <w:t>ISAACSON &amp; ARFMAN P.A.</w:t>
      </w:r>
      <w:proofErr w:type="gramEnd"/>
    </w:p>
    <w:p w:rsidR="00F755B6" w:rsidRPr="0047568D" w:rsidRDefault="00F755B6" w:rsidP="00F755B6">
      <w:pPr>
        <w:jc w:val="both"/>
        <w:rPr>
          <w:rFonts w:ascii="Garamond" w:hAnsi="Garamond"/>
          <w:szCs w:val="24"/>
        </w:rPr>
      </w:pPr>
    </w:p>
    <w:p w:rsidR="00F755B6" w:rsidRDefault="00F755B6" w:rsidP="00F755B6">
      <w:pPr>
        <w:jc w:val="both"/>
        <w:rPr>
          <w:rFonts w:ascii="Garamond" w:hAnsi="Garamond"/>
          <w:szCs w:val="24"/>
        </w:rPr>
      </w:pPr>
    </w:p>
    <w:p w:rsidR="00D81A7A" w:rsidRPr="0047568D" w:rsidRDefault="00D81A7A" w:rsidP="00F755B6">
      <w:pPr>
        <w:jc w:val="both"/>
        <w:rPr>
          <w:rFonts w:ascii="Garamond" w:hAnsi="Garamond"/>
          <w:szCs w:val="24"/>
        </w:rPr>
      </w:pPr>
    </w:p>
    <w:p w:rsidR="00F755B6" w:rsidRPr="0047568D" w:rsidRDefault="00F755B6" w:rsidP="00F755B6">
      <w:pPr>
        <w:jc w:val="both"/>
        <w:rPr>
          <w:rFonts w:ascii="Garamond" w:hAnsi="Garamond"/>
          <w:szCs w:val="24"/>
        </w:rPr>
      </w:pPr>
    </w:p>
    <w:p w:rsidR="00401F34" w:rsidRPr="0047568D" w:rsidRDefault="00F755B6">
      <w:pPr>
        <w:rPr>
          <w:rFonts w:ascii="Garamond" w:hAnsi="Garamond"/>
          <w:szCs w:val="24"/>
        </w:rPr>
      </w:pPr>
      <w:r w:rsidRPr="0047568D">
        <w:rPr>
          <w:rFonts w:ascii="Garamond" w:hAnsi="Garamond"/>
          <w:szCs w:val="24"/>
        </w:rPr>
        <w:t>Genevieve L. Donart, P.E.</w:t>
      </w:r>
    </w:p>
    <w:p w:rsidR="00487068" w:rsidRPr="0047568D" w:rsidRDefault="00487068">
      <w:pPr>
        <w:rPr>
          <w:rFonts w:ascii="Garamond" w:hAnsi="Garamond"/>
          <w:szCs w:val="24"/>
        </w:rPr>
      </w:pPr>
      <w:r w:rsidRPr="0047568D">
        <w:rPr>
          <w:rFonts w:ascii="Garamond" w:hAnsi="Garamond"/>
          <w:szCs w:val="24"/>
        </w:rPr>
        <w:t>GD/</w:t>
      </w:r>
      <w:proofErr w:type="spellStart"/>
      <w:r w:rsidRPr="0047568D">
        <w:rPr>
          <w:rFonts w:ascii="Garamond" w:hAnsi="Garamond"/>
          <w:szCs w:val="24"/>
        </w:rPr>
        <w:t>gld</w:t>
      </w:r>
      <w:proofErr w:type="spellEnd"/>
    </w:p>
    <w:p w:rsidR="00487068" w:rsidRPr="0047568D" w:rsidRDefault="00487068">
      <w:pPr>
        <w:rPr>
          <w:rFonts w:ascii="Garamond" w:hAnsi="Garamond"/>
          <w:szCs w:val="24"/>
        </w:rPr>
      </w:pPr>
    </w:p>
    <w:p w:rsidR="00487068" w:rsidRPr="0047568D" w:rsidRDefault="00487068">
      <w:pPr>
        <w:rPr>
          <w:rFonts w:ascii="Garamond" w:hAnsi="Garamond"/>
          <w:szCs w:val="24"/>
        </w:rPr>
      </w:pPr>
      <w:r w:rsidRPr="0047568D">
        <w:rPr>
          <w:rFonts w:ascii="Garamond" w:hAnsi="Garamond"/>
          <w:szCs w:val="24"/>
        </w:rPr>
        <w:t>Attachments</w:t>
      </w:r>
    </w:p>
    <w:sectPr w:rsidR="00487068" w:rsidRPr="0047568D" w:rsidSect="0047568D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80D" w:rsidRDefault="0046380D" w:rsidP="00922A53">
      <w:r>
        <w:separator/>
      </w:r>
    </w:p>
  </w:endnote>
  <w:endnote w:type="continuationSeparator" w:id="0">
    <w:p w:rsidR="0046380D" w:rsidRDefault="0046380D" w:rsidP="0092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68D" w:rsidRPr="00EC0D8A" w:rsidRDefault="0047568D" w:rsidP="0047568D">
    <w:pPr>
      <w:tabs>
        <w:tab w:val="left" w:pos="180"/>
        <w:tab w:val="center" w:pos="4680"/>
        <w:tab w:val="right" w:pos="9180"/>
      </w:tabs>
      <w:jc w:val="center"/>
      <w:rPr>
        <w:rFonts w:ascii="Palatino Linotype" w:hAnsi="Palatino Linotype" w:cs="Arial"/>
        <w:sz w:val="17"/>
        <w:szCs w:val="17"/>
      </w:rPr>
    </w:pPr>
    <w:r w:rsidRPr="00EC0D8A">
      <w:rPr>
        <w:rFonts w:ascii="Palatino Linotype" w:hAnsi="Palatino Linotype"/>
        <w:sz w:val="17"/>
        <w:szCs w:val="17"/>
      </w:rPr>
      <w:fldChar w:fldCharType="begin"/>
    </w:r>
    <w:r w:rsidRPr="00EC0D8A">
      <w:rPr>
        <w:rFonts w:ascii="Palatino Linotype" w:hAnsi="Palatino Linotype"/>
        <w:sz w:val="17"/>
        <w:szCs w:val="17"/>
      </w:rPr>
      <w:instrText xml:space="preserve"> FILENAME   \* MERGEFORMAT </w:instrText>
    </w:r>
    <w:r w:rsidRPr="00EC0D8A">
      <w:rPr>
        <w:rFonts w:ascii="Palatino Linotype" w:hAnsi="Palatino Linotype"/>
        <w:sz w:val="17"/>
        <w:szCs w:val="17"/>
      </w:rPr>
      <w:fldChar w:fldCharType="separate"/>
    </w:r>
    <w:r w:rsidR="00672B7D">
      <w:rPr>
        <w:rFonts w:ascii="Palatino Linotype" w:hAnsi="Palatino Linotype"/>
        <w:noProof/>
        <w:sz w:val="17"/>
        <w:szCs w:val="17"/>
      </w:rPr>
      <w:t>1883 CLOMR Sample letter of Notification - NMDOT.docx</w:t>
    </w:r>
    <w:r w:rsidRPr="00EC0D8A">
      <w:rPr>
        <w:rFonts w:ascii="Palatino Linotype" w:hAnsi="Palatino Linotype"/>
        <w:sz w:val="17"/>
        <w:szCs w:val="17"/>
      </w:rPr>
      <w:fldChar w:fldCharType="end"/>
    </w:r>
    <w:r w:rsidRPr="00EC0D8A">
      <w:rPr>
        <w:rFonts w:ascii="Palatino Linotype" w:hAnsi="Palatino Linotype"/>
        <w:sz w:val="17"/>
        <w:szCs w:val="17"/>
      </w:rPr>
      <w:tab/>
    </w:r>
    <w:r w:rsidRPr="00EC0D8A">
      <w:rPr>
        <w:rFonts w:ascii="Palatino Linotype" w:hAnsi="Palatino Linotype" w:cs="Arial"/>
        <w:sz w:val="17"/>
        <w:szCs w:val="17"/>
      </w:rPr>
      <w:t xml:space="preserve">Page </w:t>
    </w:r>
    <w:r w:rsidRPr="00EC0D8A">
      <w:rPr>
        <w:rFonts w:ascii="Palatino Linotype" w:hAnsi="Palatino Linotype" w:cs="Arial"/>
        <w:b/>
        <w:sz w:val="17"/>
        <w:szCs w:val="17"/>
      </w:rPr>
      <w:fldChar w:fldCharType="begin"/>
    </w:r>
    <w:r w:rsidRPr="00EC0D8A">
      <w:rPr>
        <w:rFonts w:ascii="Palatino Linotype" w:hAnsi="Palatino Linotype" w:cs="Arial"/>
        <w:b/>
        <w:sz w:val="17"/>
        <w:szCs w:val="17"/>
      </w:rPr>
      <w:instrText xml:space="preserve"> PAGE  \* Arabic  \* MERGEFORMAT </w:instrText>
    </w:r>
    <w:r w:rsidRPr="00EC0D8A">
      <w:rPr>
        <w:rFonts w:ascii="Palatino Linotype" w:hAnsi="Palatino Linotype" w:cs="Arial"/>
        <w:b/>
        <w:sz w:val="17"/>
        <w:szCs w:val="17"/>
      </w:rPr>
      <w:fldChar w:fldCharType="separate"/>
    </w:r>
    <w:r w:rsidR="00672B7D">
      <w:rPr>
        <w:rFonts w:ascii="Palatino Linotype" w:hAnsi="Palatino Linotype" w:cs="Arial"/>
        <w:b/>
        <w:noProof/>
        <w:sz w:val="17"/>
        <w:szCs w:val="17"/>
      </w:rPr>
      <w:t>2</w:t>
    </w:r>
    <w:r w:rsidRPr="00EC0D8A">
      <w:rPr>
        <w:rFonts w:ascii="Palatino Linotype" w:hAnsi="Palatino Linotype" w:cs="Arial"/>
        <w:b/>
        <w:sz w:val="17"/>
        <w:szCs w:val="17"/>
      </w:rPr>
      <w:fldChar w:fldCharType="end"/>
    </w:r>
    <w:r w:rsidRPr="00EC0D8A">
      <w:rPr>
        <w:rFonts w:ascii="Palatino Linotype" w:hAnsi="Palatino Linotype" w:cs="Arial"/>
        <w:sz w:val="17"/>
        <w:szCs w:val="17"/>
      </w:rPr>
      <w:t xml:space="preserve"> of </w:t>
    </w:r>
    <w:r w:rsidRPr="00EC0D8A">
      <w:rPr>
        <w:rFonts w:ascii="Palatino Linotype" w:hAnsi="Palatino Linotype" w:cs="Arial"/>
        <w:sz w:val="17"/>
        <w:szCs w:val="17"/>
      </w:rPr>
      <w:fldChar w:fldCharType="begin"/>
    </w:r>
    <w:r w:rsidRPr="00EC0D8A">
      <w:rPr>
        <w:rFonts w:ascii="Palatino Linotype" w:hAnsi="Palatino Linotype" w:cs="Arial"/>
        <w:sz w:val="17"/>
        <w:szCs w:val="17"/>
      </w:rPr>
      <w:instrText xml:space="preserve"> NUMPAGES  \* Arabic  \* MERGEFORMAT </w:instrText>
    </w:r>
    <w:r w:rsidRPr="00EC0D8A">
      <w:rPr>
        <w:rFonts w:ascii="Palatino Linotype" w:hAnsi="Palatino Linotype" w:cs="Arial"/>
        <w:sz w:val="17"/>
        <w:szCs w:val="17"/>
      </w:rPr>
      <w:fldChar w:fldCharType="separate"/>
    </w:r>
    <w:r w:rsidR="00672B7D">
      <w:rPr>
        <w:rFonts w:ascii="Palatino Linotype" w:hAnsi="Palatino Linotype" w:cs="Arial"/>
        <w:noProof/>
        <w:sz w:val="17"/>
        <w:szCs w:val="17"/>
      </w:rPr>
      <w:t>2</w:t>
    </w:r>
    <w:r w:rsidRPr="00EC0D8A">
      <w:rPr>
        <w:rFonts w:ascii="Palatino Linotype" w:hAnsi="Palatino Linotype" w:cs="Arial"/>
        <w:sz w:val="17"/>
        <w:szCs w:val="17"/>
      </w:rPr>
      <w:fldChar w:fldCharType="end"/>
    </w:r>
    <w:r w:rsidRPr="00EC0D8A">
      <w:rPr>
        <w:rFonts w:ascii="Palatino Linotype" w:hAnsi="Palatino Linotype"/>
        <w:sz w:val="17"/>
        <w:szCs w:val="17"/>
      </w:rPr>
      <w:tab/>
    </w:r>
    <w:r w:rsidRPr="00EC0D8A">
      <w:rPr>
        <w:rFonts w:ascii="Palatino Linotype" w:hAnsi="Palatino Linotype" w:cs="Arial"/>
        <w:sz w:val="17"/>
        <w:szCs w:val="17"/>
      </w:rPr>
      <w:fldChar w:fldCharType="begin"/>
    </w:r>
    <w:r w:rsidRPr="00EC0D8A">
      <w:rPr>
        <w:rFonts w:ascii="Palatino Linotype" w:hAnsi="Palatino Linotype" w:cs="Arial"/>
        <w:sz w:val="17"/>
        <w:szCs w:val="17"/>
      </w:rPr>
      <w:instrText xml:space="preserve"> DATE   \* MERGEFORMAT </w:instrText>
    </w:r>
    <w:r w:rsidRPr="00EC0D8A">
      <w:rPr>
        <w:rFonts w:ascii="Palatino Linotype" w:hAnsi="Palatino Linotype" w:cs="Arial"/>
        <w:sz w:val="17"/>
        <w:szCs w:val="17"/>
      </w:rPr>
      <w:fldChar w:fldCharType="separate"/>
    </w:r>
    <w:r w:rsidR="00672B7D">
      <w:rPr>
        <w:rFonts w:ascii="Palatino Linotype" w:hAnsi="Palatino Linotype" w:cs="Arial"/>
        <w:noProof/>
        <w:sz w:val="17"/>
        <w:szCs w:val="17"/>
      </w:rPr>
      <w:t>2/27/2015</w:t>
    </w:r>
    <w:r w:rsidRPr="00EC0D8A">
      <w:rPr>
        <w:rFonts w:ascii="Palatino Linotype" w:hAnsi="Palatino Linotype" w:cs="Arial"/>
        <w:sz w:val="17"/>
        <w:szCs w:val="17"/>
      </w:rPr>
      <w:fldChar w:fldCharType="end"/>
    </w:r>
  </w:p>
  <w:p w:rsidR="0047568D" w:rsidRDefault="0047568D" w:rsidP="0047568D">
    <w:pPr>
      <w:jc w:val="center"/>
      <w:rPr>
        <w:rFonts w:ascii="Goudy Old Style" w:hAnsi="Goudy Old Style"/>
        <w:b/>
        <w:color w:val="3333FF"/>
        <w:sz w:val="18"/>
        <w:szCs w:val="18"/>
      </w:rPr>
    </w:pPr>
  </w:p>
  <w:p w:rsidR="0047568D" w:rsidRPr="00EC0D8A" w:rsidRDefault="0047568D" w:rsidP="0047568D">
    <w:pPr>
      <w:jc w:val="center"/>
      <w:rPr>
        <w:rFonts w:ascii="Palatino Linotype" w:hAnsi="Palatino Linotype"/>
        <w:i/>
        <w:color w:val="3333FF"/>
        <w:sz w:val="17"/>
        <w:szCs w:val="17"/>
      </w:rPr>
    </w:pPr>
    <w:r w:rsidRPr="00EC0D8A">
      <w:rPr>
        <w:rFonts w:ascii="Palatino Linotype" w:hAnsi="Palatino Linotype"/>
        <w:i/>
        <w:color w:val="3333FF"/>
        <w:sz w:val="17"/>
        <w:szCs w:val="17"/>
      </w:rPr>
      <w:t xml:space="preserve">128 Monroe St. N.E.  </w:t>
    </w:r>
    <w:proofErr w:type="gramStart"/>
    <w:r w:rsidRPr="00EC0D8A">
      <w:rPr>
        <w:rFonts w:ascii="Palatino Linotype" w:hAnsi="Palatino Linotype"/>
        <w:i/>
        <w:color w:val="3333FF"/>
        <w:sz w:val="17"/>
        <w:szCs w:val="17"/>
      </w:rPr>
      <w:t>*  Albuquerque</w:t>
    </w:r>
    <w:proofErr w:type="gramEnd"/>
    <w:r w:rsidRPr="00EC0D8A">
      <w:rPr>
        <w:rFonts w:ascii="Palatino Linotype" w:hAnsi="Palatino Linotype"/>
        <w:i/>
        <w:color w:val="3333FF"/>
        <w:sz w:val="17"/>
        <w:szCs w:val="17"/>
      </w:rPr>
      <w:t xml:space="preserve">, NM 87108  *  (505) 268-8828  *  Fax: (505) 268-2632  *  </w:t>
    </w:r>
    <w:hyperlink r:id="rId1" w:history="1">
      <w:r w:rsidRPr="00EC0D8A">
        <w:rPr>
          <w:rStyle w:val="Hyperlink"/>
          <w:rFonts w:ascii="Palatino Linotype" w:hAnsi="Palatino Linotype"/>
          <w:i/>
          <w:sz w:val="17"/>
          <w:szCs w:val="17"/>
        </w:rPr>
        <w:t>www.iacivil.com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4B6" w:rsidRPr="00EC0D8A" w:rsidRDefault="003C04B6" w:rsidP="003C04B6">
    <w:pPr>
      <w:tabs>
        <w:tab w:val="left" w:pos="180"/>
        <w:tab w:val="center" w:pos="4680"/>
        <w:tab w:val="right" w:pos="9180"/>
      </w:tabs>
      <w:jc w:val="center"/>
      <w:rPr>
        <w:rFonts w:ascii="Palatino Linotype" w:hAnsi="Palatino Linotype" w:cs="Arial"/>
        <w:sz w:val="17"/>
        <w:szCs w:val="17"/>
      </w:rPr>
    </w:pPr>
    <w:r w:rsidRPr="00EC0D8A">
      <w:rPr>
        <w:rFonts w:ascii="Palatino Linotype" w:hAnsi="Palatino Linotype"/>
        <w:sz w:val="17"/>
        <w:szCs w:val="17"/>
      </w:rPr>
      <w:fldChar w:fldCharType="begin"/>
    </w:r>
    <w:r w:rsidRPr="00EC0D8A">
      <w:rPr>
        <w:rFonts w:ascii="Palatino Linotype" w:hAnsi="Palatino Linotype"/>
        <w:sz w:val="17"/>
        <w:szCs w:val="17"/>
      </w:rPr>
      <w:instrText xml:space="preserve"> FILENAME   \* MERGEFORMAT </w:instrText>
    </w:r>
    <w:r w:rsidRPr="00EC0D8A">
      <w:rPr>
        <w:rFonts w:ascii="Palatino Linotype" w:hAnsi="Palatino Linotype"/>
        <w:sz w:val="17"/>
        <w:szCs w:val="17"/>
      </w:rPr>
      <w:fldChar w:fldCharType="separate"/>
    </w:r>
    <w:r w:rsidR="00672B7D">
      <w:rPr>
        <w:rFonts w:ascii="Palatino Linotype" w:hAnsi="Palatino Linotype"/>
        <w:noProof/>
        <w:sz w:val="17"/>
        <w:szCs w:val="17"/>
      </w:rPr>
      <w:t>1883 CLOMR Sample letter of Notification - NMDOT.docx</w:t>
    </w:r>
    <w:r w:rsidRPr="00EC0D8A">
      <w:rPr>
        <w:rFonts w:ascii="Palatino Linotype" w:hAnsi="Palatino Linotype"/>
        <w:sz w:val="17"/>
        <w:szCs w:val="17"/>
      </w:rPr>
      <w:fldChar w:fldCharType="end"/>
    </w:r>
    <w:r w:rsidRPr="00EC0D8A">
      <w:rPr>
        <w:rFonts w:ascii="Palatino Linotype" w:hAnsi="Palatino Linotype"/>
        <w:sz w:val="17"/>
        <w:szCs w:val="17"/>
      </w:rPr>
      <w:tab/>
    </w:r>
    <w:r w:rsidRPr="00EC0D8A">
      <w:rPr>
        <w:rFonts w:ascii="Palatino Linotype" w:hAnsi="Palatino Linotype" w:cs="Arial"/>
        <w:sz w:val="17"/>
        <w:szCs w:val="17"/>
      </w:rPr>
      <w:t xml:space="preserve">Page </w:t>
    </w:r>
    <w:r w:rsidRPr="00EC0D8A">
      <w:rPr>
        <w:rFonts w:ascii="Palatino Linotype" w:hAnsi="Palatino Linotype" w:cs="Arial"/>
        <w:b/>
        <w:sz w:val="17"/>
        <w:szCs w:val="17"/>
      </w:rPr>
      <w:fldChar w:fldCharType="begin"/>
    </w:r>
    <w:r w:rsidRPr="00EC0D8A">
      <w:rPr>
        <w:rFonts w:ascii="Palatino Linotype" w:hAnsi="Palatino Linotype" w:cs="Arial"/>
        <w:b/>
        <w:sz w:val="17"/>
        <w:szCs w:val="17"/>
      </w:rPr>
      <w:instrText xml:space="preserve"> PAGE  \* Arabic  \* MERGEFORMAT </w:instrText>
    </w:r>
    <w:r w:rsidRPr="00EC0D8A">
      <w:rPr>
        <w:rFonts w:ascii="Palatino Linotype" w:hAnsi="Palatino Linotype" w:cs="Arial"/>
        <w:b/>
        <w:sz w:val="17"/>
        <w:szCs w:val="17"/>
      </w:rPr>
      <w:fldChar w:fldCharType="separate"/>
    </w:r>
    <w:r w:rsidR="00672B7D">
      <w:rPr>
        <w:rFonts w:ascii="Palatino Linotype" w:hAnsi="Palatino Linotype" w:cs="Arial"/>
        <w:b/>
        <w:noProof/>
        <w:sz w:val="17"/>
        <w:szCs w:val="17"/>
      </w:rPr>
      <w:t>1</w:t>
    </w:r>
    <w:r w:rsidRPr="00EC0D8A">
      <w:rPr>
        <w:rFonts w:ascii="Palatino Linotype" w:hAnsi="Palatino Linotype" w:cs="Arial"/>
        <w:b/>
        <w:sz w:val="17"/>
        <w:szCs w:val="17"/>
      </w:rPr>
      <w:fldChar w:fldCharType="end"/>
    </w:r>
    <w:r w:rsidRPr="00EC0D8A">
      <w:rPr>
        <w:rFonts w:ascii="Palatino Linotype" w:hAnsi="Palatino Linotype" w:cs="Arial"/>
        <w:sz w:val="17"/>
        <w:szCs w:val="17"/>
      </w:rPr>
      <w:t xml:space="preserve"> of </w:t>
    </w:r>
    <w:r w:rsidRPr="00EC0D8A">
      <w:rPr>
        <w:rFonts w:ascii="Palatino Linotype" w:hAnsi="Palatino Linotype" w:cs="Arial"/>
        <w:sz w:val="17"/>
        <w:szCs w:val="17"/>
      </w:rPr>
      <w:fldChar w:fldCharType="begin"/>
    </w:r>
    <w:r w:rsidRPr="00EC0D8A">
      <w:rPr>
        <w:rFonts w:ascii="Palatino Linotype" w:hAnsi="Palatino Linotype" w:cs="Arial"/>
        <w:sz w:val="17"/>
        <w:szCs w:val="17"/>
      </w:rPr>
      <w:instrText xml:space="preserve"> NUMPAGES  \* Arabic  \* MERGEFORMAT </w:instrText>
    </w:r>
    <w:r w:rsidRPr="00EC0D8A">
      <w:rPr>
        <w:rFonts w:ascii="Palatino Linotype" w:hAnsi="Palatino Linotype" w:cs="Arial"/>
        <w:sz w:val="17"/>
        <w:szCs w:val="17"/>
      </w:rPr>
      <w:fldChar w:fldCharType="separate"/>
    </w:r>
    <w:r w:rsidR="00672B7D">
      <w:rPr>
        <w:rFonts w:ascii="Palatino Linotype" w:hAnsi="Palatino Linotype" w:cs="Arial"/>
        <w:noProof/>
        <w:sz w:val="17"/>
        <w:szCs w:val="17"/>
      </w:rPr>
      <w:t>2</w:t>
    </w:r>
    <w:r w:rsidRPr="00EC0D8A">
      <w:rPr>
        <w:rFonts w:ascii="Palatino Linotype" w:hAnsi="Palatino Linotype" w:cs="Arial"/>
        <w:sz w:val="17"/>
        <w:szCs w:val="17"/>
      </w:rPr>
      <w:fldChar w:fldCharType="end"/>
    </w:r>
    <w:r w:rsidRPr="00EC0D8A">
      <w:rPr>
        <w:rFonts w:ascii="Palatino Linotype" w:hAnsi="Palatino Linotype"/>
        <w:sz w:val="17"/>
        <w:szCs w:val="17"/>
      </w:rPr>
      <w:tab/>
    </w:r>
    <w:r w:rsidRPr="00EC0D8A">
      <w:rPr>
        <w:rFonts w:ascii="Palatino Linotype" w:hAnsi="Palatino Linotype" w:cs="Arial"/>
        <w:sz w:val="17"/>
        <w:szCs w:val="17"/>
      </w:rPr>
      <w:fldChar w:fldCharType="begin"/>
    </w:r>
    <w:r w:rsidRPr="00EC0D8A">
      <w:rPr>
        <w:rFonts w:ascii="Palatino Linotype" w:hAnsi="Palatino Linotype" w:cs="Arial"/>
        <w:sz w:val="17"/>
        <w:szCs w:val="17"/>
      </w:rPr>
      <w:instrText xml:space="preserve"> DATE   \* MERGEFORMAT </w:instrText>
    </w:r>
    <w:r w:rsidRPr="00EC0D8A">
      <w:rPr>
        <w:rFonts w:ascii="Palatino Linotype" w:hAnsi="Palatino Linotype" w:cs="Arial"/>
        <w:sz w:val="17"/>
        <w:szCs w:val="17"/>
      </w:rPr>
      <w:fldChar w:fldCharType="separate"/>
    </w:r>
    <w:r w:rsidR="00672B7D">
      <w:rPr>
        <w:rFonts w:ascii="Palatino Linotype" w:hAnsi="Palatino Linotype" w:cs="Arial"/>
        <w:noProof/>
        <w:sz w:val="17"/>
        <w:szCs w:val="17"/>
      </w:rPr>
      <w:t>2/27/2015</w:t>
    </w:r>
    <w:r w:rsidRPr="00EC0D8A">
      <w:rPr>
        <w:rFonts w:ascii="Palatino Linotype" w:hAnsi="Palatino Linotype" w:cs="Arial"/>
        <w:sz w:val="17"/>
        <w:szCs w:val="17"/>
      </w:rPr>
      <w:fldChar w:fldCharType="end"/>
    </w:r>
  </w:p>
  <w:p w:rsidR="003C04B6" w:rsidRDefault="003C04B6" w:rsidP="003C04B6">
    <w:pPr>
      <w:jc w:val="center"/>
      <w:rPr>
        <w:rFonts w:ascii="Goudy Old Style" w:hAnsi="Goudy Old Style"/>
        <w:b/>
        <w:color w:val="3333FF"/>
        <w:sz w:val="18"/>
        <w:szCs w:val="18"/>
      </w:rPr>
    </w:pPr>
  </w:p>
  <w:p w:rsidR="003C04B6" w:rsidRPr="00EC0D8A" w:rsidRDefault="003C04B6" w:rsidP="003C04B6">
    <w:pPr>
      <w:jc w:val="center"/>
      <w:rPr>
        <w:rFonts w:ascii="Palatino Linotype" w:hAnsi="Palatino Linotype"/>
        <w:i/>
        <w:color w:val="3333FF"/>
        <w:sz w:val="17"/>
        <w:szCs w:val="17"/>
      </w:rPr>
    </w:pPr>
    <w:r w:rsidRPr="00EC0D8A">
      <w:rPr>
        <w:rFonts w:ascii="Palatino Linotype" w:hAnsi="Palatino Linotype"/>
        <w:i/>
        <w:color w:val="3333FF"/>
        <w:sz w:val="17"/>
        <w:szCs w:val="17"/>
      </w:rPr>
      <w:t xml:space="preserve">128 Monroe St. N.E.  </w:t>
    </w:r>
    <w:proofErr w:type="gramStart"/>
    <w:r w:rsidRPr="00EC0D8A">
      <w:rPr>
        <w:rFonts w:ascii="Palatino Linotype" w:hAnsi="Palatino Linotype"/>
        <w:i/>
        <w:color w:val="3333FF"/>
        <w:sz w:val="17"/>
        <w:szCs w:val="17"/>
      </w:rPr>
      <w:t>*  Albuquerque</w:t>
    </w:r>
    <w:proofErr w:type="gramEnd"/>
    <w:r w:rsidRPr="00EC0D8A">
      <w:rPr>
        <w:rFonts w:ascii="Palatino Linotype" w:hAnsi="Palatino Linotype"/>
        <w:i/>
        <w:color w:val="3333FF"/>
        <w:sz w:val="17"/>
        <w:szCs w:val="17"/>
      </w:rPr>
      <w:t xml:space="preserve">, NM 87108  *  (505) 268-8828  *  Fax: (505) 268-2632  *  </w:t>
    </w:r>
    <w:hyperlink r:id="rId1" w:history="1">
      <w:r w:rsidRPr="00EC0D8A">
        <w:rPr>
          <w:rStyle w:val="Hyperlink"/>
          <w:rFonts w:ascii="Palatino Linotype" w:hAnsi="Palatino Linotype"/>
          <w:i/>
          <w:sz w:val="17"/>
          <w:szCs w:val="17"/>
        </w:rPr>
        <w:t>www.iacivil.com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80D" w:rsidRDefault="0046380D" w:rsidP="00922A53">
      <w:r>
        <w:separator/>
      </w:r>
    </w:p>
  </w:footnote>
  <w:footnote w:type="continuationSeparator" w:id="0">
    <w:p w:rsidR="0046380D" w:rsidRDefault="0046380D" w:rsidP="00922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EF" w:rsidRPr="00EC0D8A" w:rsidRDefault="00EC0D8A" w:rsidP="00EC0D8A">
    <w:pPr>
      <w:pStyle w:val="Header"/>
    </w:pPr>
    <w:r>
      <w:rPr>
        <w:noProof/>
      </w:rPr>
      <w:drawing>
        <wp:inline distT="0" distB="0" distL="0" distR="0" wp14:anchorId="08A71FC6" wp14:editId="0E7A9E10">
          <wp:extent cx="5936615" cy="982345"/>
          <wp:effectExtent l="0" t="0" r="6985" b="8255"/>
          <wp:docPr id="5" name="Picture 5" descr="M:\BLANK FORMS\OFFICE FORMS\LOGOS\LOGO FOR LETTER HEA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:\BLANK FORMS\OFFICE FORMS\LOGOS\LOGO FOR LETTER HEA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9492E"/>
    <w:multiLevelType w:val="hybridMultilevel"/>
    <w:tmpl w:val="4D18E9EA"/>
    <w:lvl w:ilvl="0" w:tplc="0686907C">
      <w:start w:val="1"/>
      <w:numFmt w:val="decimal"/>
      <w:lvlText w:val="%1."/>
      <w:lvlJc w:val="left"/>
      <w:pPr>
        <w:ind w:left="3690" w:hanging="33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0D"/>
    <w:rsid w:val="00025739"/>
    <w:rsid w:val="00047BA0"/>
    <w:rsid w:val="00067F79"/>
    <w:rsid w:val="00072F8D"/>
    <w:rsid w:val="000D41C6"/>
    <w:rsid w:val="00104350"/>
    <w:rsid w:val="00104FDC"/>
    <w:rsid w:val="001E5AB0"/>
    <w:rsid w:val="00267FD9"/>
    <w:rsid w:val="00270BE0"/>
    <w:rsid w:val="002873F3"/>
    <w:rsid w:val="002C12E4"/>
    <w:rsid w:val="00311E0D"/>
    <w:rsid w:val="00312178"/>
    <w:rsid w:val="00315AB3"/>
    <w:rsid w:val="00320930"/>
    <w:rsid w:val="003C04B6"/>
    <w:rsid w:val="00401F34"/>
    <w:rsid w:val="004222C1"/>
    <w:rsid w:val="0046380D"/>
    <w:rsid w:val="0047568D"/>
    <w:rsid w:val="00487068"/>
    <w:rsid w:val="0050172C"/>
    <w:rsid w:val="0051120F"/>
    <w:rsid w:val="00515205"/>
    <w:rsid w:val="00572519"/>
    <w:rsid w:val="00575245"/>
    <w:rsid w:val="00582E68"/>
    <w:rsid w:val="005A26F9"/>
    <w:rsid w:val="005E3521"/>
    <w:rsid w:val="006245DB"/>
    <w:rsid w:val="00652FA6"/>
    <w:rsid w:val="00672B7D"/>
    <w:rsid w:val="006B0B91"/>
    <w:rsid w:val="006C2281"/>
    <w:rsid w:val="006C2C7A"/>
    <w:rsid w:val="007274BD"/>
    <w:rsid w:val="007465A0"/>
    <w:rsid w:val="00774038"/>
    <w:rsid w:val="007B714B"/>
    <w:rsid w:val="008B709D"/>
    <w:rsid w:val="008D143F"/>
    <w:rsid w:val="00922A53"/>
    <w:rsid w:val="00924B49"/>
    <w:rsid w:val="00963E9E"/>
    <w:rsid w:val="00971DED"/>
    <w:rsid w:val="00A04E6A"/>
    <w:rsid w:val="00A72AD5"/>
    <w:rsid w:val="00B20941"/>
    <w:rsid w:val="00B46092"/>
    <w:rsid w:val="00B641F1"/>
    <w:rsid w:val="00B748AA"/>
    <w:rsid w:val="00BA5165"/>
    <w:rsid w:val="00BA7F5D"/>
    <w:rsid w:val="00BB0832"/>
    <w:rsid w:val="00BC10DE"/>
    <w:rsid w:val="00C16108"/>
    <w:rsid w:val="00C3209C"/>
    <w:rsid w:val="00CC2DB8"/>
    <w:rsid w:val="00CD1F2D"/>
    <w:rsid w:val="00D17F90"/>
    <w:rsid w:val="00D629AE"/>
    <w:rsid w:val="00D81A7A"/>
    <w:rsid w:val="00DA432C"/>
    <w:rsid w:val="00DF4DC4"/>
    <w:rsid w:val="00E20FEF"/>
    <w:rsid w:val="00E43120"/>
    <w:rsid w:val="00E61537"/>
    <w:rsid w:val="00E7489A"/>
    <w:rsid w:val="00EC0D8A"/>
    <w:rsid w:val="00F0233E"/>
    <w:rsid w:val="00F7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F3"/>
    <w:rPr>
      <w:rFonts w:ascii="Bookman" w:eastAsia="Times New Roman" w:hAnsi="Bookman"/>
      <w:sz w:val="24"/>
    </w:rPr>
  </w:style>
  <w:style w:type="paragraph" w:styleId="Heading1">
    <w:name w:val="heading 1"/>
    <w:basedOn w:val="Normal"/>
    <w:next w:val="Normal"/>
    <w:link w:val="Heading1Char"/>
    <w:qFormat/>
    <w:rsid w:val="002873F3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A53"/>
  </w:style>
  <w:style w:type="paragraph" w:styleId="Footer">
    <w:name w:val="footer"/>
    <w:basedOn w:val="Normal"/>
    <w:link w:val="FooterChar"/>
    <w:uiPriority w:val="99"/>
    <w:unhideWhenUsed/>
    <w:rsid w:val="00922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A53"/>
  </w:style>
  <w:style w:type="paragraph" w:styleId="BalloonText">
    <w:name w:val="Balloon Text"/>
    <w:basedOn w:val="Normal"/>
    <w:link w:val="BalloonTextChar"/>
    <w:uiPriority w:val="99"/>
    <w:semiHidden/>
    <w:unhideWhenUsed/>
    <w:rsid w:val="00922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873F3"/>
    <w:rPr>
      <w:rFonts w:ascii="Bookman" w:eastAsia="Times New Roman" w:hAnsi="Book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C04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2281"/>
    <w:pPr>
      <w:ind w:left="720"/>
      <w:contextualSpacing/>
    </w:pPr>
  </w:style>
  <w:style w:type="paragraph" w:customStyle="1" w:styleId="Default">
    <w:name w:val="Default"/>
    <w:rsid w:val="0047568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F3"/>
    <w:rPr>
      <w:rFonts w:ascii="Bookman" w:eastAsia="Times New Roman" w:hAnsi="Bookman"/>
      <w:sz w:val="24"/>
    </w:rPr>
  </w:style>
  <w:style w:type="paragraph" w:styleId="Heading1">
    <w:name w:val="heading 1"/>
    <w:basedOn w:val="Normal"/>
    <w:next w:val="Normal"/>
    <w:link w:val="Heading1Char"/>
    <w:qFormat/>
    <w:rsid w:val="002873F3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A53"/>
  </w:style>
  <w:style w:type="paragraph" w:styleId="Footer">
    <w:name w:val="footer"/>
    <w:basedOn w:val="Normal"/>
    <w:link w:val="FooterChar"/>
    <w:uiPriority w:val="99"/>
    <w:unhideWhenUsed/>
    <w:rsid w:val="00922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A53"/>
  </w:style>
  <w:style w:type="paragraph" w:styleId="BalloonText">
    <w:name w:val="Balloon Text"/>
    <w:basedOn w:val="Normal"/>
    <w:link w:val="BalloonTextChar"/>
    <w:uiPriority w:val="99"/>
    <w:semiHidden/>
    <w:unhideWhenUsed/>
    <w:rsid w:val="00922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873F3"/>
    <w:rPr>
      <w:rFonts w:ascii="Bookman" w:eastAsia="Times New Roman" w:hAnsi="Book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C04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2281"/>
    <w:pPr>
      <w:ind w:left="720"/>
      <w:contextualSpacing/>
    </w:pPr>
  </w:style>
  <w:style w:type="paragraph" w:customStyle="1" w:styleId="Default">
    <w:name w:val="Default"/>
    <w:rsid w:val="0047568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civ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civ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LANK%20FORMS\OFFICE%20FORMS\LETTERHEAD%20TRANSMITTALS%20&amp;%20MEMOS\IA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FDD93-1CE2-46F6-B585-B8A769E6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 Letterhead Template.dotx</Template>
  <TotalTime>9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Isaacson And Arfman</Company>
  <LinksUpToDate>false</LinksUpToDate>
  <CharactersWithSpaces>2447</CharactersWithSpaces>
  <SharedDoc>false</SharedDoc>
  <HLinks>
    <vt:vector size="6" baseType="variant"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>http://www.iacivil.com/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Donart</dc:creator>
  <cp:lastModifiedBy>Donart</cp:lastModifiedBy>
  <cp:revision>9</cp:revision>
  <cp:lastPrinted>2015-02-27T21:24:00Z</cp:lastPrinted>
  <dcterms:created xsi:type="dcterms:W3CDTF">2015-02-27T21:01:00Z</dcterms:created>
  <dcterms:modified xsi:type="dcterms:W3CDTF">2015-02-27T21:24:00Z</dcterms:modified>
</cp:coreProperties>
</file>