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49D82E50" w:rsidR="002C5F1B" w:rsidRPr="002154C4" w:rsidRDefault="002154C4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August </w:t>
      </w:r>
      <w:r w:rsidR="00852D7C">
        <w:rPr>
          <w:rFonts w:ascii="Times New Roman" w:hAnsi="Times New Roman"/>
          <w:sz w:val="24"/>
          <w:szCs w:val="24"/>
        </w:rPr>
        <w:t>2</w:t>
      </w:r>
      <w:r w:rsidR="00C5327C">
        <w:rPr>
          <w:rFonts w:ascii="Times New Roman" w:hAnsi="Times New Roman"/>
          <w:sz w:val="24"/>
          <w:szCs w:val="24"/>
        </w:rPr>
        <w:t>6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004F94D4" w14:textId="77777777" w:rsidR="00852D7C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Jami Milanovich</w:t>
      </w:r>
      <w:r w:rsidR="004F7E75" w:rsidRPr="002154C4">
        <w:rPr>
          <w:rFonts w:ascii="Times New Roman" w:hAnsi="Times New Roman"/>
          <w:sz w:val="24"/>
          <w:szCs w:val="24"/>
        </w:rPr>
        <w:t>, PE</w:t>
      </w:r>
    </w:p>
    <w:p w14:paraId="36C9EF28" w14:textId="3C994DEB" w:rsidR="002C5F1B" w:rsidRPr="002154C4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Wells and Associates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Inc</w:t>
      </w:r>
    </w:p>
    <w:p w14:paraId="7BE8AD8A" w14:textId="17894C85" w:rsidR="002C5F1B" w:rsidRPr="002154C4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650 Massachusetts Avenue, Suite 600</w:t>
      </w:r>
    </w:p>
    <w:p w14:paraId="1AE33C5F" w14:textId="7067DECC" w:rsidR="002C5F1B" w:rsidRPr="002154C4" w:rsidRDefault="00852D7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</w:t>
      </w:r>
      <w:r w:rsidR="002C5F1B" w:rsidRPr="002154C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DC</w:t>
      </w:r>
      <w:r w:rsidR="002C5F1B" w:rsidRPr="00215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20001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F5EEA7F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852D7C">
        <w:rPr>
          <w:b/>
          <w:sz w:val="24"/>
          <w:szCs w:val="24"/>
        </w:rPr>
        <w:t>Veterans Affairs National Cemetery</w:t>
      </w:r>
    </w:p>
    <w:p w14:paraId="42104472" w14:textId="777DF829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3B6795" w:rsidRPr="002154C4">
        <w:rPr>
          <w:b/>
          <w:sz w:val="24"/>
          <w:szCs w:val="24"/>
        </w:rPr>
        <w:t xml:space="preserve">Traffic Impact </w:t>
      </w:r>
      <w:r w:rsidR="004B25C7">
        <w:rPr>
          <w:b/>
          <w:sz w:val="24"/>
          <w:szCs w:val="24"/>
        </w:rPr>
        <w:t>Analysis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852D7C">
        <w:rPr>
          <w:b/>
          <w:sz w:val="24"/>
          <w:szCs w:val="24"/>
        </w:rPr>
        <w:t>G06D001</w:t>
      </w:r>
      <w:r w:rsidR="007A5A1B" w:rsidRPr="002154C4">
        <w:rPr>
          <w:b/>
          <w:sz w:val="24"/>
          <w:szCs w:val="24"/>
        </w:rPr>
        <w:t>)</w:t>
      </w:r>
    </w:p>
    <w:p w14:paraId="009566E1" w14:textId="535A0919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7A5A1B" w:rsidRPr="002154C4">
        <w:rPr>
          <w:sz w:val="24"/>
          <w:szCs w:val="24"/>
        </w:rPr>
        <w:t>5-</w:t>
      </w:r>
      <w:r w:rsidR="00852D7C">
        <w:rPr>
          <w:sz w:val="24"/>
          <w:szCs w:val="24"/>
        </w:rPr>
        <w:t>2</w:t>
      </w:r>
      <w:r w:rsidR="007A5A1B" w:rsidRPr="002154C4">
        <w:rPr>
          <w:sz w:val="24"/>
          <w:szCs w:val="24"/>
        </w:rPr>
        <w:t>1-24</w:t>
      </w:r>
    </w:p>
    <w:p w14:paraId="7E987B75" w14:textId="38F537C3" w:rsidR="003F057E" w:rsidRPr="002154C4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email </w:t>
      </w:r>
      <w:r w:rsidR="00852D7C">
        <w:rPr>
          <w:rFonts w:eastAsiaTheme="minorHAnsi"/>
          <w:sz w:val="24"/>
          <w:szCs w:val="24"/>
        </w:rPr>
        <w:t>jlmilanovich</w:t>
      </w:r>
      <w:r w:rsidR="007A5A1B" w:rsidRPr="002154C4">
        <w:rPr>
          <w:rFonts w:eastAsiaTheme="minorHAnsi"/>
          <w:sz w:val="24"/>
          <w:szCs w:val="24"/>
        </w:rPr>
        <w:t>@</w:t>
      </w:r>
      <w:r w:rsidR="00852D7C">
        <w:rPr>
          <w:rFonts w:eastAsiaTheme="minorHAnsi"/>
          <w:sz w:val="24"/>
          <w:szCs w:val="24"/>
        </w:rPr>
        <w:t>wellsandassociates.com</w:t>
      </w:r>
    </w:p>
    <w:p w14:paraId="3AC540C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731AB51E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852D7C">
        <w:rPr>
          <w:rFonts w:ascii="Times New Roman" w:hAnsi="Times New Roman"/>
          <w:sz w:val="24"/>
          <w:szCs w:val="24"/>
        </w:rPr>
        <w:t>s</w:t>
      </w:r>
      <w:r w:rsidRPr="002154C4">
        <w:rPr>
          <w:rFonts w:ascii="Times New Roman" w:hAnsi="Times New Roman"/>
          <w:sz w:val="24"/>
          <w:szCs w:val="24"/>
        </w:rPr>
        <w:t>.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="00852D7C">
        <w:rPr>
          <w:rFonts w:ascii="Times New Roman" w:hAnsi="Times New Roman"/>
          <w:sz w:val="24"/>
          <w:szCs w:val="24"/>
        </w:rPr>
        <w:t>Milanovich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7876EA70" w:rsidR="00ED1B1B" w:rsidRPr="00CE5253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 xml:space="preserve">The subject </w:t>
      </w:r>
      <w:r w:rsidR="00A050C0" w:rsidRPr="00CE5253">
        <w:rPr>
          <w:rFonts w:ascii="Times New Roman" w:hAnsi="Times New Roman"/>
          <w:sz w:val="24"/>
          <w:szCs w:val="24"/>
        </w:rPr>
        <w:t>Traffic Impact Study</w:t>
      </w:r>
      <w:r w:rsidR="001B685F" w:rsidRPr="00CE5253">
        <w:rPr>
          <w:rFonts w:ascii="Times New Roman" w:hAnsi="Times New Roman"/>
          <w:sz w:val="24"/>
          <w:szCs w:val="24"/>
        </w:rPr>
        <w:t xml:space="preserve"> </w:t>
      </w:r>
      <w:r w:rsidR="005514F2" w:rsidRPr="00CE5253">
        <w:rPr>
          <w:rFonts w:ascii="Times New Roman" w:hAnsi="Times New Roman"/>
          <w:sz w:val="24"/>
          <w:szCs w:val="24"/>
        </w:rPr>
        <w:t xml:space="preserve">(Study) </w:t>
      </w:r>
      <w:r w:rsidR="001B685F" w:rsidRPr="00CE5253">
        <w:rPr>
          <w:rFonts w:ascii="Times New Roman" w:hAnsi="Times New Roman"/>
          <w:sz w:val="24"/>
          <w:szCs w:val="24"/>
        </w:rPr>
        <w:t>draft</w:t>
      </w:r>
      <w:r w:rsidRPr="00CE5253">
        <w:rPr>
          <w:rFonts w:ascii="Times New Roman" w:hAnsi="Times New Roman"/>
          <w:sz w:val="24"/>
          <w:szCs w:val="24"/>
        </w:rPr>
        <w:t xml:space="preserve"> received on </w:t>
      </w:r>
      <w:r w:rsidR="00CE5253" w:rsidRPr="00CE5253">
        <w:rPr>
          <w:rFonts w:ascii="Times New Roman" w:hAnsi="Times New Roman"/>
          <w:sz w:val="24"/>
          <w:szCs w:val="24"/>
        </w:rPr>
        <w:t>August 19</w:t>
      </w:r>
      <w:r w:rsidR="00377343" w:rsidRPr="00CE5253">
        <w:rPr>
          <w:rFonts w:ascii="Times New Roman" w:hAnsi="Times New Roman"/>
          <w:sz w:val="24"/>
          <w:szCs w:val="24"/>
        </w:rPr>
        <w:t>, 202</w:t>
      </w:r>
      <w:r w:rsidR="007A5A1B" w:rsidRPr="00CE5253">
        <w:rPr>
          <w:rFonts w:ascii="Times New Roman" w:hAnsi="Times New Roman"/>
          <w:sz w:val="24"/>
          <w:szCs w:val="24"/>
        </w:rPr>
        <w:t xml:space="preserve">4 </w:t>
      </w:r>
      <w:r w:rsidRPr="00CE5253">
        <w:rPr>
          <w:rFonts w:ascii="Times New Roman" w:hAnsi="Times New Roman"/>
          <w:sz w:val="24"/>
          <w:szCs w:val="24"/>
        </w:rPr>
        <w:t>, has been revi</w:t>
      </w:r>
      <w:r w:rsidR="00ED1B1B" w:rsidRPr="00CE5253">
        <w:rPr>
          <w:rFonts w:ascii="Times New Roman" w:hAnsi="Times New Roman"/>
          <w:sz w:val="24"/>
          <w:szCs w:val="24"/>
        </w:rPr>
        <w:t>ewed</w:t>
      </w:r>
      <w:r w:rsidRPr="00CE5253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  <w:r w:rsidR="00705C82">
        <w:rPr>
          <w:rFonts w:ascii="Times New Roman" w:hAnsi="Times New Roman"/>
          <w:sz w:val="24"/>
          <w:szCs w:val="24"/>
        </w:rPr>
        <w:t>Jurisdiction of Atrisco Vista Blvd is under the City of Albuquerque.</w:t>
      </w:r>
      <w:r w:rsidR="001A27DD">
        <w:rPr>
          <w:rFonts w:ascii="Times New Roman" w:hAnsi="Times New Roman"/>
          <w:sz w:val="24"/>
          <w:szCs w:val="24"/>
        </w:rPr>
        <w:t xml:space="preserve">  </w:t>
      </w:r>
      <w:r w:rsidR="004378E5" w:rsidRPr="00CE5253">
        <w:rPr>
          <w:rFonts w:ascii="Times New Roman" w:hAnsi="Times New Roman"/>
          <w:sz w:val="24"/>
          <w:szCs w:val="24"/>
        </w:rPr>
        <w:t>The City</w:t>
      </w:r>
      <w:r w:rsidR="004B40AD" w:rsidRPr="00CE5253">
        <w:rPr>
          <w:rFonts w:ascii="Times New Roman" w:hAnsi="Times New Roman"/>
          <w:sz w:val="24"/>
          <w:szCs w:val="24"/>
        </w:rPr>
        <w:t xml:space="preserve"> </w:t>
      </w:r>
      <w:r w:rsidR="000E1711" w:rsidRPr="00CE5253">
        <w:rPr>
          <w:rFonts w:ascii="Times New Roman" w:hAnsi="Times New Roman"/>
          <w:sz w:val="24"/>
          <w:szCs w:val="24"/>
        </w:rPr>
        <w:t>has the following comments to be addressed.</w:t>
      </w:r>
    </w:p>
    <w:p w14:paraId="28223C0E" w14:textId="39E00813" w:rsidR="00A620A5" w:rsidRDefault="00A620A5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Informational comment; Atrisco Vista Blvd</w:t>
      </w:r>
      <w:r w:rsidR="00A02242">
        <w:rPr>
          <w:rFonts w:ascii="Times New Roman" w:hAnsi="Times New Roman"/>
          <w:sz w:val="24"/>
          <w:szCs w:val="24"/>
        </w:rPr>
        <w:t xml:space="preserve"> and </w:t>
      </w:r>
      <w:r w:rsidR="00851A26">
        <w:rPr>
          <w:rFonts w:ascii="Times New Roman" w:hAnsi="Times New Roman"/>
          <w:sz w:val="24"/>
          <w:szCs w:val="24"/>
        </w:rPr>
        <w:t>S</w:t>
      </w:r>
      <w:r w:rsidR="00A02242">
        <w:rPr>
          <w:rFonts w:ascii="Times New Roman" w:hAnsi="Times New Roman"/>
          <w:sz w:val="24"/>
          <w:szCs w:val="24"/>
        </w:rPr>
        <w:t xml:space="preserve">hooting </w:t>
      </w:r>
      <w:r w:rsidR="00851A26">
        <w:rPr>
          <w:rFonts w:ascii="Times New Roman" w:hAnsi="Times New Roman"/>
          <w:sz w:val="24"/>
          <w:szCs w:val="24"/>
        </w:rPr>
        <w:t>R</w:t>
      </w:r>
      <w:r w:rsidR="00A02242">
        <w:rPr>
          <w:rFonts w:ascii="Times New Roman" w:hAnsi="Times New Roman"/>
          <w:sz w:val="24"/>
          <w:szCs w:val="24"/>
        </w:rPr>
        <w:t xml:space="preserve">ange </w:t>
      </w:r>
      <w:r w:rsidR="00851A26">
        <w:rPr>
          <w:rFonts w:ascii="Times New Roman" w:hAnsi="Times New Roman"/>
          <w:sz w:val="24"/>
          <w:szCs w:val="24"/>
        </w:rPr>
        <w:t>Rd are</w:t>
      </w:r>
      <w:r>
        <w:rPr>
          <w:rFonts w:ascii="Times New Roman" w:hAnsi="Times New Roman"/>
          <w:sz w:val="24"/>
          <w:szCs w:val="24"/>
        </w:rPr>
        <w:t xml:space="preserve"> under the jurisdiction of the City of Albuquerque.</w:t>
      </w:r>
    </w:p>
    <w:p w14:paraId="6C8ED7EF" w14:textId="179A7CAA" w:rsidR="00A620A5" w:rsidRDefault="00A620A5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could not locate a map show</w:t>
      </w:r>
      <w:r w:rsidR="00C5327C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the location of future Las Estancias Parkway.  Please provide.</w:t>
      </w:r>
    </w:p>
    <w:p w14:paraId="4A6C3B43" w14:textId="0EC81425" w:rsidR="00A620A5" w:rsidRDefault="00A620A5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far is the proposed </w:t>
      </w:r>
      <w:r w:rsidR="00C5327C">
        <w:rPr>
          <w:rFonts w:ascii="Times New Roman" w:hAnsi="Times New Roman"/>
          <w:sz w:val="24"/>
          <w:szCs w:val="24"/>
        </w:rPr>
        <w:t xml:space="preserve">main </w:t>
      </w:r>
      <w:r>
        <w:rPr>
          <w:rFonts w:ascii="Times New Roman" w:hAnsi="Times New Roman"/>
          <w:sz w:val="24"/>
          <w:szCs w:val="24"/>
        </w:rPr>
        <w:t xml:space="preserve">driveway from </w:t>
      </w:r>
      <w:r w:rsidR="006C2232">
        <w:rPr>
          <w:rFonts w:ascii="Times New Roman" w:hAnsi="Times New Roman"/>
          <w:sz w:val="24"/>
          <w:szCs w:val="24"/>
        </w:rPr>
        <w:t>the</w:t>
      </w:r>
      <w:r w:rsidR="00C36395">
        <w:rPr>
          <w:rFonts w:ascii="Times New Roman" w:hAnsi="Times New Roman"/>
          <w:sz w:val="24"/>
          <w:szCs w:val="24"/>
        </w:rPr>
        <w:t xml:space="preserve"> </w:t>
      </w:r>
      <w:r w:rsidR="006C2232">
        <w:rPr>
          <w:rFonts w:ascii="Times New Roman" w:hAnsi="Times New Roman"/>
          <w:sz w:val="24"/>
          <w:szCs w:val="24"/>
        </w:rPr>
        <w:t xml:space="preserve">end of the acceleration lane south of </w:t>
      </w:r>
      <w:r>
        <w:rPr>
          <w:rFonts w:ascii="Times New Roman" w:hAnsi="Times New Roman"/>
          <w:sz w:val="24"/>
          <w:szCs w:val="24"/>
        </w:rPr>
        <w:t xml:space="preserve">Shooting </w:t>
      </w:r>
      <w:r w:rsidR="006C223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ange Rd?</w:t>
      </w:r>
    </w:p>
    <w:p w14:paraId="1F658E26" w14:textId="777C9D89" w:rsidR="008D1B53" w:rsidRDefault="008D1B53" w:rsidP="00CE525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Conceptual Site plan shows the gate</w:t>
      </w:r>
      <w:r w:rsidR="008556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 Atrisco Vista Blvd</w:t>
      </w:r>
      <w:r w:rsidR="00855624">
        <w:rPr>
          <w:rFonts w:ascii="Times New Roman" w:hAnsi="Times New Roman"/>
          <w:sz w:val="24"/>
          <w:szCs w:val="24"/>
        </w:rPr>
        <w:t xml:space="preserve"> in the ROW.  It should be moved back</w:t>
      </w:r>
      <w:r w:rsidR="00C717C0">
        <w:rPr>
          <w:rFonts w:ascii="Times New Roman" w:hAnsi="Times New Roman"/>
          <w:sz w:val="24"/>
          <w:szCs w:val="24"/>
        </w:rPr>
        <w:t xml:space="preserve"> </w:t>
      </w:r>
      <w:r w:rsidR="00855624">
        <w:rPr>
          <w:rFonts w:ascii="Times New Roman" w:hAnsi="Times New Roman"/>
          <w:sz w:val="24"/>
          <w:szCs w:val="24"/>
        </w:rPr>
        <w:t>to the property line or further, in case the City needs to widen the roadway.</w:t>
      </w:r>
    </w:p>
    <w:p w14:paraId="1E22E561" w14:textId="638F74D1" w:rsidR="00C5327C" w:rsidRDefault="00C5327C" w:rsidP="00C5327C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city concurs with the 300-foot left turn lane on northbound Atrisco Vista Blvd at the main entrance, however, per the DPM the transition is a 150-foot reverse curve.  </w:t>
      </w:r>
    </w:p>
    <w:p w14:paraId="6B048860" w14:textId="592AE2B6" w:rsidR="00B83B5B" w:rsidRDefault="00B83B5B" w:rsidP="00B83B5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minimize conflict points, </w:t>
      </w:r>
      <w:r w:rsidR="00431A3E">
        <w:rPr>
          <w:rFonts w:ascii="Times New Roman" w:hAnsi="Times New Roman"/>
          <w:sz w:val="24"/>
          <w:szCs w:val="24"/>
        </w:rPr>
        <w:t xml:space="preserve">it is preferable to </w:t>
      </w:r>
      <w:r>
        <w:rPr>
          <w:rFonts w:ascii="Times New Roman" w:hAnsi="Times New Roman"/>
          <w:sz w:val="24"/>
          <w:szCs w:val="24"/>
        </w:rPr>
        <w:t xml:space="preserve">only </w:t>
      </w:r>
      <w:r w:rsidR="00431A3E">
        <w:rPr>
          <w:rFonts w:ascii="Times New Roman" w:hAnsi="Times New Roman"/>
          <w:sz w:val="24"/>
          <w:szCs w:val="24"/>
        </w:rPr>
        <w:t>have on</w:t>
      </w:r>
      <w:r>
        <w:rPr>
          <w:rFonts w:ascii="Times New Roman" w:hAnsi="Times New Roman"/>
          <w:sz w:val="24"/>
          <w:szCs w:val="24"/>
        </w:rPr>
        <w:t>e driveway on Shooting Range Road. It appears the location of  “Service Entrance” on the Conceptual Site Map is directly across the road from Aerospace Pkwy, which is an acceptable location.</w:t>
      </w:r>
    </w:p>
    <w:p w14:paraId="20DCCBB4" w14:textId="7522A5E3" w:rsidR="00A369E3" w:rsidRPr="00CE5253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CE5253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CE5253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CE5253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CE5253" w:rsidRDefault="002C5F1B" w:rsidP="002C5F1B">
      <w:pPr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CE5253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CE5253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CE5253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Curtis Cherne</w:t>
      </w:r>
      <w:r w:rsidR="002C5F1B" w:rsidRPr="00CE5253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CE5253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CE5253">
        <w:rPr>
          <w:rFonts w:ascii="Times New Roman" w:hAnsi="Times New Roman"/>
          <w:sz w:val="24"/>
          <w:szCs w:val="24"/>
        </w:rPr>
        <w:t>Development Review</w:t>
      </w:r>
      <w:r w:rsidRPr="00EF6635">
        <w:rPr>
          <w:rFonts w:ascii="Times New Roman" w:hAnsi="Times New Roman"/>
          <w:sz w:val="24"/>
          <w:szCs w:val="24"/>
        </w:rPr>
        <w:t xml:space="preserve">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21C4" w14:textId="77777777" w:rsidR="00DF7C4E" w:rsidRDefault="00DF7C4E" w:rsidP="00D45A14">
      <w:r>
        <w:separator/>
      </w:r>
    </w:p>
  </w:endnote>
  <w:endnote w:type="continuationSeparator" w:id="0">
    <w:p w14:paraId="32905AFD" w14:textId="77777777" w:rsidR="00DF7C4E" w:rsidRDefault="00DF7C4E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E77F" w14:textId="77777777" w:rsidR="00CD545C" w:rsidRDefault="00CD5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54783C8D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CFB5" w14:textId="77777777" w:rsidR="00CD545C" w:rsidRDefault="00CD5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FDC8" w14:textId="77777777" w:rsidR="00DF7C4E" w:rsidRDefault="00DF7C4E" w:rsidP="00D45A14">
      <w:r>
        <w:separator/>
      </w:r>
    </w:p>
  </w:footnote>
  <w:footnote w:type="continuationSeparator" w:id="0">
    <w:p w14:paraId="0CE5EBE0" w14:textId="77777777" w:rsidR="00DF7C4E" w:rsidRDefault="00DF7C4E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3FA5" w14:textId="77777777" w:rsidR="00CD545C" w:rsidRDefault="00CD5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4CA4" w14:textId="77777777" w:rsidR="00CD545C" w:rsidRDefault="00CD5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3849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92DFE"/>
    <w:rsid w:val="000B048D"/>
    <w:rsid w:val="000B1CAF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1467C"/>
    <w:rsid w:val="0013023A"/>
    <w:rsid w:val="001401AC"/>
    <w:rsid w:val="00167DDC"/>
    <w:rsid w:val="001766C0"/>
    <w:rsid w:val="00196695"/>
    <w:rsid w:val="001A0CCE"/>
    <w:rsid w:val="001A27DD"/>
    <w:rsid w:val="001A626A"/>
    <w:rsid w:val="001B685F"/>
    <w:rsid w:val="001E66BF"/>
    <w:rsid w:val="001F3260"/>
    <w:rsid w:val="001F3803"/>
    <w:rsid w:val="001F581A"/>
    <w:rsid w:val="002154C4"/>
    <w:rsid w:val="00225107"/>
    <w:rsid w:val="002334D2"/>
    <w:rsid w:val="002744F7"/>
    <w:rsid w:val="002A37A4"/>
    <w:rsid w:val="002B3EFF"/>
    <w:rsid w:val="002B4CC0"/>
    <w:rsid w:val="002B6FBA"/>
    <w:rsid w:val="002C4126"/>
    <w:rsid w:val="002C5F1B"/>
    <w:rsid w:val="002D05DA"/>
    <w:rsid w:val="002D4025"/>
    <w:rsid w:val="002D44D2"/>
    <w:rsid w:val="002D47C5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1A3E"/>
    <w:rsid w:val="00434D97"/>
    <w:rsid w:val="004378E5"/>
    <w:rsid w:val="0044152F"/>
    <w:rsid w:val="00441AF3"/>
    <w:rsid w:val="004511AC"/>
    <w:rsid w:val="004535CE"/>
    <w:rsid w:val="00490F9E"/>
    <w:rsid w:val="004A027E"/>
    <w:rsid w:val="004B25C7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B4468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6656"/>
    <w:rsid w:val="00687B5D"/>
    <w:rsid w:val="00692513"/>
    <w:rsid w:val="006C2232"/>
    <w:rsid w:val="006C5EBD"/>
    <w:rsid w:val="006C6B9D"/>
    <w:rsid w:val="006E79E7"/>
    <w:rsid w:val="006E7C3A"/>
    <w:rsid w:val="006F25E4"/>
    <w:rsid w:val="00705C82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1A26"/>
    <w:rsid w:val="00852D7C"/>
    <w:rsid w:val="008550B2"/>
    <w:rsid w:val="00855624"/>
    <w:rsid w:val="00874A93"/>
    <w:rsid w:val="008959BD"/>
    <w:rsid w:val="008C041F"/>
    <w:rsid w:val="008C75A0"/>
    <w:rsid w:val="008D1201"/>
    <w:rsid w:val="008D1B53"/>
    <w:rsid w:val="008E00E4"/>
    <w:rsid w:val="008E3070"/>
    <w:rsid w:val="008F16BA"/>
    <w:rsid w:val="008F6AB0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97484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2242"/>
    <w:rsid w:val="00A050C0"/>
    <w:rsid w:val="00A05629"/>
    <w:rsid w:val="00A134AC"/>
    <w:rsid w:val="00A141AC"/>
    <w:rsid w:val="00A14AAD"/>
    <w:rsid w:val="00A2700B"/>
    <w:rsid w:val="00A273D3"/>
    <w:rsid w:val="00A32A4E"/>
    <w:rsid w:val="00A33546"/>
    <w:rsid w:val="00A369E3"/>
    <w:rsid w:val="00A413AD"/>
    <w:rsid w:val="00A416B3"/>
    <w:rsid w:val="00A4736C"/>
    <w:rsid w:val="00A561EA"/>
    <w:rsid w:val="00A610BD"/>
    <w:rsid w:val="00A620A5"/>
    <w:rsid w:val="00A64F08"/>
    <w:rsid w:val="00A6589C"/>
    <w:rsid w:val="00A717E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83B5B"/>
    <w:rsid w:val="00B929F7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36395"/>
    <w:rsid w:val="00C46A57"/>
    <w:rsid w:val="00C5327C"/>
    <w:rsid w:val="00C56576"/>
    <w:rsid w:val="00C619D1"/>
    <w:rsid w:val="00C61B65"/>
    <w:rsid w:val="00C64171"/>
    <w:rsid w:val="00C65673"/>
    <w:rsid w:val="00C717C0"/>
    <w:rsid w:val="00C950A6"/>
    <w:rsid w:val="00CA13D4"/>
    <w:rsid w:val="00CA452E"/>
    <w:rsid w:val="00CA7934"/>
    <w:rsid w:val="00CB15C3"/>
    <w:rsid w:val="00CB4CF6"/>
    <w:rsid w:val="00CB5030"/>
    <w:rsid w:val="00CD0EDE"/>
    <w:rsid w:val="00CD1B8C"/>
    <w:rsid w:val="00CD545C"/>
    <w:rsid w:val="00CE48F4"/>
    <w:rsid w:val="00CE5253"/>
    <w:rsid w:val="00CF245A"/>
    <w:rsid w:val="00D205C8"/>
    <w:rsid w:val="00D23827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D61F0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1843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23</cp:revision>
  <cp:lastPrinted>2024-08-26T22:25:00Z</cp:lastPrinted>
  <dcterms:created xsi:type="dcterms:W3CDTF">2024-08-21T15:05:00Z</dcterms:created>
  <dcterms:modified xsi:type="dcterms:W3CDTF">2024-08-26T22:32:00Z</dcterms:modified>
</cp:coreProperties>
</file>