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CA" w:rsidRPr="000613CA" w:rsidRDefault="000613CA" w:rsidP="000613CA"/>
    <w:p w:rsidR="00DA29EE" w:rsidRPr="000613CA" w:rsidRDefault="00DA29EE" w:rsidP="00DA29EE">
      <w:pPr>
        <w:rPr>
          <w:sz w:val="23"/>
          <w:szCs w:val="23"/>
        </w:rPr>
      </w:pPr>
    </w:p>
    <w:p w:rsidR="00795E4F" w:rsidRPr="000613CA" w:rsidRDefault="00795E4F" w:rsidP="00795E4F">
      <w:pPr>
        <w:rPr>
          <w:sz w:val="23"/>
          <w:szCs w:val="23"/>
        </w:rPr>
      </w:pPr>
    </w:p>
    <w:p w:rsidR="008B22E3" w:rsidRPr="000613CA" w:rsidRDefault="00E8387F">
      <w:pPr>
        <w:pStyle w:val="Date"/>
        <w:rPr>
          <w:sz w:val="23"/>
          <w:szCs w:val="23"/>
        </w:rPr>
      </w:pPr>
      <w:r>
        <w:rPr>
          <w:sz w:val="23"/>
          <w:szCs w:val="23"/>
        </w:rPr>
        <w:t xml:space="preserve">January </w:t>
      </w:r>
      <w:r w:rsidR="0078647E">
        <w:rPr>
          <w:sz w:val="23"/>
          <w:szCs w:val="23"/>
        </w:rPr>
        <w:t>30</w:t>
      </w:r>
      <w:bookmarkStart w:id="0" w:name="_GoBack"/>
      <w:bookmarkEnd w:id="0"/>
      <w:r>
        <w:rPr>
          <w:sz w:val="23"/>
          <w:szCs w:val="23"/>
        </w:rPr>
        <w:t>, 2015</w:t>
      </w:r>
    </w:p>
    <w:p w:rsidR="000613CA" w:rsidRDefault="000613CA">
      <w:pPr>
        <w:pStyle w:val="InsideAddressName"/>
        <w:rPr>
          <w:sz w:val="23"/>
          <w:szCs w:val="23"/>
        </w:rPr>
      </w:pPr>
    </w:p>
    <w:p w:rsidR="008B22E3" w:rsidRPr="000613CA" w:rsidRDefault="00745B08">
      <w:pPr>
        <w:pStyle w:val="InsideAddressName"/>
        <w:rPr>
          <w:sz w:val="23"/>
          <w:szCs w:val="23"/>
        </w:rPr>
      </w:pPr>
      <w:r>
        <w:rPr>
          <w:sz w:val="23"/>
          <w:szCs w:val="23"/>
        </w:rPr>
        <w:t>Brian Patterson</w:t>
      </w:r>
      <w:r w:rsidR="008B22E3" w:rsidRPr="000613CA">
        <w:rPr>
          <w:sz w:val="23"/>
          <w:szCs w:val="23"/>
        </w:rPr>
        <w:t>, P.E.</w:t>
      </w:r>
    </w:p>
    <w:p w:rsidR="008B22E3" w:rsidRPr="000613CA" w:rsidRDefault="00745B08">
      <w:pPr>
        <w:pStyle w:val="InsideAddress"/>
        <w:rPr>
          <w:sz w:val="23"/>
          <w:szCs w:val="23"/>
        </w:rPr>
      </w:pPr>
      <w:r>
        <w:rPr>
          <w:sz w:val="23"/>
          <w:szCs w:val="23"/>
        </w:rPr>
        <w:t>Bohannan Huston, Inc.</w:t>
      </w:r>
    </w:p>
    <w:p w:rsidR="008B22E3" w:rsidRPr="000613CA" w:rsidRDefault="00745B08">
      <w:pPr>
        <w:pStyle w:val="InsideAddress"/>
        <w:rPr>
          <w:sz w:val="23"/>
          <w:szCs w:val="23"/>
        </w:rPr>
      </w:pPr>
      <w:r>
        <w:rPr>
          <w:sz w:val="23"/>
          <w:szCs w:val="23"/>
        </w:rPr>
        <w:t>7500 Jefferson St NE</w:t>
      </w:r>
    </w:p>
    <w:p w:rsidR="008B22E3" w:rsidRPr="000613CA" w:rsidRDefault="00745B08">
      <w:pPr>
        <w:pStyle w:val="InsideAddress"/>
        <w:rPr>
          <w:sz w:val="23"/>
          <w:szCs w:val="23"/>
        </w:rPr>
      </w:pPr>
      <w:r>
        <w:rPr>
          <w:sz w:val="23"/>
          <w:szCs w:val="23"/>
        </w:rPr>
        <w:t>Albuquerque,</w:t>
      </w:r>
      <w:r w:rsidR="00E8387F">
        <w:rPr>
          <w:sz w:val="23"/>
          <w:szCs w:val="23"/>
        </w:rPr>
        <w:t xml:space="preserve"> NM </w:t>
      </w:r>
      <w:r w:rsidR="008B22E3" w:rsidRPr="000613CA">
        <w:rPr>
          <w:sz w:val="23"/>
          <w:szCs w:val="23"/>
        </w:rPr>
        <w:t>871</w:t>
      </w:r>
      <w:r>
        <w:rPr>
          <w:sz w:val="23"/>
          <w:szCs w:val="23"/>
        </w:rPr>
        <w:t>09</w:t>
      </w:r>
    </w:p>
    <w:p w:rsidR="005B4A51" w:rsidRPr="000613CA" w:rsidRDefault="005B4A51">
      <w:pPr>
        <w:pStyle w:val="InsideAddress"/>
        <w:rPr>
          <w:sz w:val="23"/>
          <w:szCs w:val="23"/>
        </w:rPr>
      </w:pPr>
    </w:p>
    <w:p w:rsidR="00CC771F" w:rsidRPr="000613CA" w:rsidRDefault="00714206" w:rsidP="00263BBD">
      <w:pPr>
        <w:pStyle w:val="InsideAddress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>Re:</w:t>
      </w:r>
      <w:r w:rsidRPr="000613CA">
        <w:rPr>
          <w:b/>
          <w:sz w:val="23"/>
          <w:szCs w:val="23"/>
        </w:rPr>
        <w:tab/>
      </w:r>
      <w:r w:rsidR="00745B08">
        <w:rPr>
          <w:b/>
          <w:sz w:val="23"/>
          <w:szCs w:val="23"/>
        </w:rPr>
        <w:t>Del Webb @Mirehaven Amendment No.2</w:t>
      </w:r>
    </w:p>
    <w:p w:rsidR="00714206" w:rsidRPr="000613CA" w:rsidRDefault="00CC771F" w:rsidP="00263BBD">
      <w:pPr>
        <w:pStyle w:val="InsideAddress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ab/>
      </w:r>
      <w:r w:rsidR="00745B08">
        <w:rPr>
          <w:b/>
          <w:sz w:val="23"/>
          <w:szCs w:val="23"/>
        </w:rPr>
        <w:t>Drainage Report and Grading Plan</w:t>
      </w:r>
    </w:p>
    <w:p w:rsidR="00714206" w:rsidRPr="000613CA" w:rsidRDefault="00714206" w:rsidP="00714206">
      <w:pPr>
        <w:pStyle w:val="InsideAddress"/>
        <w:ind w:firstLine="720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 xml:space="preserve">Engineer’s Stamp Date </w:t>
      </w:r>
      <w:r w:rsidR="00745B08">
        <w:rPr>
          <w:b/>
          <w:sz w:val="23"/>
          <w:szCs w:val="23"/>
        </w:rPr>
        <w:t>1-8-15</w:t>
      </w:r>
      <w:r w:rsidRPr="000613CA">
        <w:rPr>
          <w:b/>
          <w:sz w:val="23"/>
          <w:szCs w:val="23"/>
        </w:rPr>
        <w:t xml:space="preserve"> (</w:t>
      </w:r>
      <w:r w:rsidR="00745B08">
        <w:rPr>
          <w:b/>
          <w:sz w:val="23"/>
          <w:szCs w:val="23"/>
        </w:rPr>
        <w:t>H</w:t>
      </w:r>
      <w:r w:rsidR="00B33136">
        <w:rPr>
          <w:b/>
          <w:sz w:val="23"/>
          <w:szCs w:val="23"/>
        </w:rPr>
        <w:t>09D0</w:t>
      </w:r>
      <w:r w:rsidR="00745B08">
        <w:rPr>
          <w:b/>
          <w:sz w:val="23"/>
          <w:szCs w:val="23"/>
        </w:rPr>
        <w:t>17C</w:t>
      </w:r>
      <w:r w:rsidRPr="000613CA">
        <w:rPr>
          <w:b/>
          <w:sz w:val="23"/>
          <w:szCs w:val="23"/>
        </w:rPr>
        <w:t>)</w:t>
      </w:r>
    </w:p>
    <w:p w:rsidR="005B4A51" w:rsidRPr="000613CA" w:rsidRDefault="005B4A51" w:rsidP="009D3424">
      <w:pPr>
        <w:rPr>
          <w:sz w:val="23"/>
          <w:szCs w:val="23"/>
        </w:rPr>
      </w:pPr>
    </w:p>
    <w:p w:rsidR="00714206" w:rsidRPr="000613CA" w:rsidRDefault="00714206" w:rsidP="00714206">
      <w:pPr>
        <w:pStyle w:val="Salutation"/>
        <w:rPr>
          <w:sz w:val="23"/>
          <w:szCs w:val="23"/>
        </w:rPr>
      </w:pPr>
      <w:r w:rsidRPr="000613CA">
        <w:rPr>
          <w:sz w:val="23"/>
          <w:szCs w:val="23"/>
        </w:rPr>
        <w:fldChar w:fldCharType="begin"/>
      </w:r>
      <w:r w:rsidRPr="000613CA">
        <w:rPr>
          <w:sz w:val="23"/>
          <w:szCs w:val="23"/>
        </w:rPr>
        <w:instrText xml:space="preserve"> AUTOTEXTLIST </w:instrText>
      </w:r>
      <w:r w:rsidRPr="000613CA">
        <w:rPr>
          <w:sz w:val="23"/>
          <w:szCs w:val="23"/>
        </w:rPr>
        <w:fldChar w:fldCharType="separate"/>
      </w:r>
      <w:r w:rsidR="00745B08">
        <w:rPr>
          <w:sz w:val="23"/>
          <w:szCs w:val="23"/>
        </w:rPr>
        <w:t>Dear Mr. Patterson</w:t>
      </w:r>
      <w:r w:rsidRPr="000613CA">
        <w:rPr>
          <w:sz w:val="23"/>
          <w:szCs w:val="23"/>
        </w:rPr>
        <w:t>,</w:t>
      </w:r>
      <w:r w:rsidRPr="000613CA">
        <w:rPr>
          <w:sz w:val="23"/>
          <w:szCs w:val="23"/>
        </w:rPr>
        <w:fldChar w:fldCharType="end"/>
      </w:r>
    </w:p>
    <w:p w:rsidR="00714206" w:rsidRPr="000613CA" w:rsidRDefault="00714206" w:rsidP="00714206">
      <w:pPr>
        <w:pStyle w:val="Heading2"/>
        <w:rPr>
          <w:rFonts w:ascii="Times New Roman" w:hAnsi="Times New Roman"/>
          <w:b w:val="0"/>
          <w:sz w:val="23"/>
          <w:szCs w:val="23"/>
        </w:rPr>
      </w:pPr>
    </w:p>
    <w:p w:rsidR="006F44DD" w:rsidRDefault="006F44DD" w:rsidP="00CC771F">
      <w:pPr>
        <w:rPr>
          <w:sz w:val="23"/>
          <w:szCs w:val="23"/>
        </w:rPr>
      </w:pPr>
      <w:r>
        <w:rPr>
          <w:sz w:val="23"/>
          <w:szCs w:val="23"/>
        </w:rPr>
        <w:tab/>
      </w:r>
      <w:r w:rsidR="00CC771F" w:rsidRPr="000613CA">
        <w:rPr>
          <w:sz w:val="23"/>
          <w:szCs w:val="23"/>
        </w:rPr>
        <w:t xml:space="preserve">Based upon the information provided in your submittal received </w:t>
      </w:r>
      <w:r w:rsidR="00485AAF">
        <w:rPr>
          <w:sz w:val="23"/>
          <w:szCs w:val="23"/>
        </w:rPr>
        <w:t>1</w:t>
      </w:r>
      <w:r w:rsidR="00CC771F" w:rsidRPr="000613CA">
        <w:rPr>
          <w:sz w:val="23"/>
          <w:szCs w:val="23"/>
        </w:rPr>
        <w:t>-</w:t>
      </w:r>
      <w:r w:rsidR="00745B08">
        <w:rPr>
          <w:sz w:val="23"/>
          <w:szCs w:val="23"/>
        </w:rPr>
        <w:t>8</w:t>
      </w:r>
      <w:r w:rsidR="00485AAF">
        <w:rPr>
          <w:sz w:val="23"/>
          <w:szCs w:val="23"/>
        </w:rPr>
        <w:t>-</w:t>
      </w:r>
      <w:r w:rsidR="00CC771F" w:rsidRPr="000613CA">
        <w:rPr>
          <w:sz w:val="23"/>
          <w:szCs w:val="23"/>
        </w:rPr>
        <w:t>1</w:t>
      </w:r>
      <w:r w:rsidR="00485AAF">
        <w:rPr>
          <w:sz w:val="23"/>
          <w:szCs w:val="23"/>
        </w:rPr>
        <w:t>5</w:t>
      </w:r>
      <w:r w:rsidR="00CC771F" w:rsidRPr="000613CA">
        <w:rPr>
          <w:sz w:val="23"/>
          <w:szCs w:val="23"/>
        </w:rPr>
        <w:t xml:space="preserve">, the above referenced </w:t>
      </w:r>
      <w:r w:rsidR="00745B08">
        <w:rPr>
          <w:sz w:val="23"/>
          <w:szCs w:val="23"/>
        </w:rPr>
        <w:t xml:space="preserve">report and </w:t>
      </w:r>
      <w:r>
        <w:rPr>
          <w:sz w:val="23"/>
          <w:szCs w:val="23"/>
        </w:rPr>
        <w:t>p</w:t>
      </w:r>
      <w:r w:rsidR="00CC771F" w:rsidRPr="000613CA">
        <w:rPr>
          <w:sz w:val="23"/>
          <w:szCs w:val="23"/>
        </w:rPr>
        <w:t xml:space="preserve">lan </w:t>
      </w:r>
      <w:r w:rsidR="00485AAF">
        <w:rPr>
          <w:sz w:val="23"/>
          <w:szCs w:val="23"/>
        </w:rPr>
        <w:t>cannot be</w:t>
      </w:r>
      <w:r>
        <w:rPr>
          <w:sz w:val="23"/>
          <w:szCs w:val="23"/>
        </w:rPr>
        <w:t xml:space="preserve"> approved for </w:t>
      </w:r>
      <w:r w:rsidR="00745B08">
        <w:rPr>
          <w:sz w:val="23"/>
          <w:szCs w:val="23"/>
        </w:rPr>
        <w:t>Administrative Amendment or Gradi</w:t>
      </w:r>
      <w:r w:rsidR="00150ACC">
        <w:rPr>
          <w:sz w:val="23"/>
          <w:szCs w:val="23"/>
        </w:rPr>
        <w:t>n</w:t>
      </w:r>
      <w:r w:rsidR="00745B08">
        <w:rPr>
          <w:sz w:val="23"/>
          <w:szCs w:val="23"/>
        </w:rPr>
        <w:t>g Permit until the fol</w:t>
      </w:r>
      <w:r w:rsidR="00485AAF">
        <w:rPr>
          <w:sz w:val="23"/>
          <w:szCs w:val="23"/>
        </w:rPr>
        <w:t>lowing comments are addressed:</w:t>
      </w:r>
    </w:p>
    <w:p w:rsidR="006F44DD" w:rsidRDefault="006F44DD" w:rsidP="00CC771F">
      <w:pPr>
        <w:rPr>
          <w:sz w:val="23"/>
          <w:szCs w:val="23"/>
        </w:rPr>
      </w:pPr>
    </w:p>
    <w:p w:rsidR="009038BC" w:rsidRDefault="007B3435" w:rsidP="00745B08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Additional c</w:t>
      </w:r>
      <w:r w:rsidR="009038BC">
        <w:rPr>
          <w:sz w:val="23"/>
          <w:szCs w:val="23"/>
        </w:rPr>
        <w:t xml:space="preserve">omments on the submittal are provided </w:t>
      </w:r>
      <w:r w:rsidR="00941147">
        <w:rPr>
          <w:sz w:val="23"/>
          <w:szCs w:val="23"/>
        </w:rPr>
        <w:t xml:space="preserve">beginning with number 2 </w:t>
      </w:r>
      <w:r w:rsidR="009038BC">
        <w:rPr>
          <w:sz w:val="23"/>
          <w:szCs w:val="23"/>
        </w:rPr>
        <w:t>below.  However, an inlet and pipe combination is too susceptible to clogging due to the Mirehaven Arroyo being earthen.  Initial flows will be laden will debris and sediment.</w:t>
      </w:r>
      <w:r w:rsidR="007E188E">
        <w:rPr>
          <w:sz w:val="23"/>
          <w:szCs w:val="23"/>
        </w:rPr>
        <w:t xml:space="preserve">  </w:t>
      </w:r>
      <w:r w:rsidR="00C8252D">
        <w:rPr>
          <w:sz w:val="23"/>
          <w:szCs w:val="23"/>
        </w:rPr>
        <w:t xml:space="preserve">Windblown sediment is also common on the </w:t>
      </w:r>
      <w:r w:rsidR="00941147">
        <w:rPr>
          <w:sz w:val="23"/>
          <w:szCs w:val="23"/>
        </w:rPr>
        <w:t>w</w:t>
      </w:r>
      <w:r w:rsidR="00C8252D">
        <w:rPr>
          <w:sz w:val="23"/>
          <w:szCs w:val="23"/>
        </w:rPr>
        <w:t>est side of town.</w:t>
      </w:r>
    </w:p>
    <w:p w:rsidR="009038BC" w:rsidRDefault="007B3435" w:rsidP="009038BC">
      <w:pPr>
        <w:pStyle w:val="ListParagraph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It appears the cost to build the </w:t>
      </w:r>
      <w:r>
        <w:rPr>
          <w:sz w:val="23"/>
          <w:szCs w:val="23"/>
        </w:rPr>
        <w:t>5 foot wide by 3 foot deep channel</w:t>
      </w:r>
      <w:r>
        <w:rPr>
          <w:sz w:val="23"/>
          <w:szCs w:val="23"/>
        </w:rPr>
        <w:t xml:space="preserve"> is higher than expected.  </w:t>
      </w:r>
      <w:r w:rsidR="009038BC">
        <w:rPr>
          <w:sz w:val="23"/>
          <w:szCs w:val="23"/>
        </w:rPr>
        <w:t xml:space="preserve">Hydrology requested the 5 feet in width </w:t>
      </w:r>
      <w:r w:rsidR="00941147">
        <w:rPr>
          <w:sz w:val="23"/>
          <w:szCs w:val="23"/>
        </w:rPr>
        <w:t xml:space="preserve">to provide excess capacity for sediment and </w:t>
      </w:r>
      <w:r w:rsidR="009038BC">
        <w:rPr>
          <w:sz w:val="23"/>
          <w:szCs w:val="23"/>
        </w:rPr>
        <w:t xml:space="preserve">so that it could be cleaned with a skid-steer or similar piece of equipment. </w:t>
      </w:r>
    </w:p>
    <w:p w:rsidR="00941147" w:rsidRDefault="009038BC" w:rsidP="009038BC">
      <w:pPr>
        <w:pStyle w:val="ListParagraph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The channel is oversized in the upper reach.  To help reduce costs in the channel construction, it would be acceptable to reduce the channel cross-section to 3 feet wide by 2 feet deep</w:t>
      </w:r>
      <w:r w:rsidR="00C8252D">
        <w:rPr>
          <w:sz w:val="23"/>
          <w:szCs w:val="23"/>
        </w:rPr>
        <w:t xml:space="preserve"> in the upper reach.  The 5 foot wide x 3 </w:t>
      </w:r>
      <w:r w:rsidR="00941147">
        <w:rPr>
          <w:sz w:val="23"/>
          <w:szCs w:val="23"/>
        </w:rPr>
        <w:t>foot deep channel should begin 110 feet south of the Tract N2A2 north property line in this location.  This location was selected based on a site visit.  There should be a hydraulically favorable transition between the two cross sections.</w:t>
      </w:r>
    </w:p>
    <w:p w:rsidR="009038BC" w:rsidRDefault="00941147" w:rsidP="009038BC">
      <w:pPr>
        <w:pStyle w:val="ListParagraph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Hydrology realizes the smaller channel will most likely have to be manually cleaned.  </w:t>
      </w:r>
    </w:p>
    <w:p w:rsidR="00B147F3" w:rsidRDefault="009038BC" w:rsidP="00745B08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T</w:t>
      </w:r>
      <w:r w:rsidR="00745B08">
        <w:rPr>
          <w:sz w:val="23"/>
          <w:szCs w:val="23"/>
        </w:rPr>
        <w:t>he 65 cfs from Basin 12.18B is not included in the Swale Analysis and these flows appear to be diverted with the berm shown in Detail E-E</w:t>
      </w:r>
      <w:r w:rsidR="00941147">
        <w:rPr>
          <w:sz w:val="23"/>
          <w:szCs w:val="23"/>
        </w:rPr>
        <w:t xml:space="preserve"> back into the monument</w:t>
      </w:r>
      <w:r w:rsidR="00745B08">
        <w:rPr>
          <w:sz w:val="23"/>
          <w:szCs w:val="23"/>
        </w:rPr>
        <w:t>.  Flows should be accepted in the area of the berm.</w:t>
      </w:r>
      <w:r w:rsidR="00343DF5">
        <w:rPr>
          <w:sz w:val="23"/>
          <w:szCs w:val="23"/>
        </w:rPr>
        <w:t xml:space="preserve"> </w:t>
      </w:r>
    </w:p>
    <w:p w:rsidR="00A10983" w:rsidRDefault="00A10983" w:rsidP="00745B08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The mound-pipe shown will deflect flows north along the monument boundary.  This is also causing grading to occur within 5 feet of the monument boundary.</w:t>
      </w:r>
      <w:r w:rsidR="007B3435">
        <w:rPr>
          <w:sz w:val="23"/>
          <w:szCs w:val="23"/>
        </w:rPr>
        <w:t xml:space="preserve">  In general, storm drains are not constructed above grade.  It is a matter of time before the slopes will erode and the pipe may be exposed.  </w:t>
      </w:r>
      <w:r w:rsidR="009038BC">
        <w:rPr>
          <w:sz w:val="23"/>
          <w:szCs w:val="23"/>
        </w:rPr>
        <w:t xml:space="preserve">  </w:t>
      </w:r>
    </w:p>
    <w:p w:rsidR="00745B08" w:rsidRDefault="00A10983" w:rsidP="00745B08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On the PNP, what is the basis for the downstream HGL (station 9+00)?  It appears to be having a backwater effect.  In our previous discussion, we agreed upon gravity flow in the pipe.  </w:t>
      </w:r>
    </w:p>
    <w:p w:rsidR="004F29D1" w:rsidRDefault="00B37C5D" w:rsidP="00745B08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The inlets should be perched a minimum of 1 foot above grade to allow for wind-blown and waterborne sediment deposition.   This should be shown to scale, with grate and invert elevations, in Section B-B and Section D-D </w:t>
      </w:r>
      <w:r w:rsidR="00150ACC">
        <w:rPr>
          <w:sz w:val="23"/>
          <w:szCs w:val="23"/>
        </w:rPr>
        <w:t xml:space="preserve">and Section D-D </w:t>
      </w:r>
      <w:r>
        <w:rPr>
          <w:sz w:val="23"/>
          <w:szCs w:val="23"/>
        </w:rPr>
        <w:t>should be cut through the inlet.</w:t>
      </w:r>
      <w:r w:rsidR="00941147">
        <w:rPr>
          <w:sz w:val="23"/>
          <w:szCs w:val="23"/>
        </w:rPr>
        <w:t xml:space="preserve">  This may cause the berm/channel to be deeper.</w:t>
      </w:r>
    </w:p>
    <w:p w:rsidR="007B3435" w:rsidRDefault="007B3435" w:rsidP="007B3435">
      <w:pPr>
        <w:rPr>
          <w:sz w:val="23"/>
          <w:szCs w:val="23"/>
        </w:rPr>
      </w:pPr>
    </w:p>
    <w:p w:rsidR="007B3435" w:rsidRDefault="007B3435" w:rsidP="007B3435">
      <w:pPr>
        <w:rPr>
          <w:sz w:val="23"/>
          <w:szCs w:val="23"/>
        </w:rPr>
      </w:pPr>
    </w:p>
    <w:p w:rsidR="007B3435" w:rsidRDefault="007B3435" w:rsidP="007B3435">
      <w:pPr>
        <w:rPr>
          <w:sz w:val="23"/>
          <w:szCs w:val="23"/>
        </w:rPr>
      </w:pPr>
    </w:p>
    <w:p w:rsidR="007B3435" w:rsidRDefault="007B3435" w:rsidP="007B3435">
      <w:pPr>
        <w:rPr>
          <w:sz w:val="23"/>
          <w:szCs w:val="23"/>
        </w:rPr>
      </w:pPr>
    </w:p>
    <w:p w:rsidR="007B3435" w:rsidRDefault="007B3435" w:rsidP="007B3435">
      <w:pPr>
        <w:rPr>
          <w:sz w:val="23"/>
          <w:szCs w:val="23"/>
        </w:rPr>
      </w:pPr>
    </w:p>
    <w:p w:rsidR="007B3435" w:rsidRDefault="007B3435" w:rsidP="007B3435">
      <w:pPr>
        <w:rPr>
          <w:sz w:val="23"/>
          <w:szCs w:val="23"/>
        </w:rPr>
      </w:pPr>
    </w:p>
    <w:p w:rsidR="007B3435" w:rsidRPr="007B3435" w:rsidRDefault="007B3435" w:rsidP="007B3435">
      <w:pPr>
        <w:rPr>
          <w:sz w:val="23"/>
          <w:szCs w:val="23"/>
        </w:rPr>
      </w:pPr>
    </w:p>
    <w:p w:rsidR="004F29D1" w:rsidRDefault="004F29D1" w:rsidP="00745B08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There does not appear to be enough cover over the pipe to construct the scour wall downstream of the inlet (station 3+00).</w:t>
      </w:r>
    </w:p>
    <w:p w:rsidR="00343DF5" w:rsidRDefault="00343DF5" w:rsidP="00745B08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The main reason a channel was agreed upon initially was that: it provided protection from offsite flows, allowed for simple inspection and could be maintained with a skid-steer or similar.  How will the inspection and cleaning/maintenance be completed with a pipe design? </w:t>
      </w:r>
    </w:p>
    <w:p w:rsidR="00745B08" w:rsidRDefault="00745B08" w:rsidP="00745B08">
      <w:pPr>
        <w:rPr>
          <w:sz w:val="23"/>
          <w:szCs w:val="23"/>
        </w:rPr>
      </w:pPr>
    </w:p>
    <w:p w:rsidR="00745B08" w:rsidRDefault="00745B08" w:rsidP="00745B08">
      <w:pPr>
        <w:rPr>
          <w:sz w:val="23"/>
          <w:szCs w:val="23"/>
        </w:rPr>
      </w:pPr>
    </w:p>
    <w:p w:rsidR="00745B08" w:rsidRPr="00745B08" w:rsidRDefault="00745B08" w:rsidP="00745B08">
      <w:pPr>
        <w:rPr>
          <w:sz w:val="23"/>
          <w:szCs w:val="23"/>
        </w:rPr>
      </w:pPr>
    </w:p>
    <w:p w:rsidR="00CD084A" w:rsidRPr="000613CA" w:rsidRDefault="001234D4" w:rsidP="00DA29EE">
      <w:pPr>
        <w:pStyle w:val="BodyTextIndent"/>
        <w:ind w:left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D084A" w:rsidRPr="000613CA">
        <w:rPr>
          <w:sz w:val="23"/>
          <w:szCs w:val="23"/>
        </w:rPr>
        <w:t>If you have any questions, you can contact me at 924-3</w:t>
      </w:r>
      <w:r w:rsidR="00AE6D65">
        <w:rPr>
          <w:sz w:val="23"/>
          <w:szCs w:val="23"/>
        </w:rPr>
        <w:t>986</w:t>
      </w:r>
      <w:r w:rsidR="00CD084A" w:rsidRPr="000613CA">
        <w:rPr>
          <w:sz w:val="23"/>
          <w:szCs w:val="23"/>
        </w:rPr>
        <w:t>.</w:t>
      </w:r>
    </w:p>
    <w:p w:rsidR="00CD084A" w:rsidRPr="000613CA" w:rsidRDefault="00CD084A" w:rsidP="00CD084A">
      <w:pPr>
        <w:rPr>
          <w:sz w:val="23"/>
          <w:szCs w:val="23"/>
        </w:rPr>
      </w:pP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</w:p>
    <w:p w:rsidR="00CD084A" w:rsidRPr="000613CA" w:rsidRDefault="00CD084A" w:rsidP="00CD084A">
      <w:pPr>
        <w:rPr>
          <w:sz w:val="23"/>
          <w:szCs w:val="23"/>
        </w:rPr>
      </w:pP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D084A" w:rsidRPr="000613CA">
        <w:rPr>
          <w:sz w:val="23"/>
          <w:szCs w:val="23"/>
        </w:rPr>
        <w:t>Sincerely,</w:t>
      </w:r>
    </w:p>
    <w:p w:rsidR="00CD084A" w:rsidRPr="000613CA" w:rsidRDefault="00CD084A" w:rsidP="00CD084A">
      <w:pPr>
        <w:rPr>
          <w:sz w:val="23"/>
          <w:szCs w:val="23"/>
        </w:rPr>
      </w:pP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</w:p>
    <w:p w:rsidR="00CD084A" w:rsidRPr="000613CA" w:rsidRDefault="00CD084A" w:rsidP="00CD084A">
      <w:pPr>
        <w:rPr>
          <w:sz w:val="23"/>
          <w:szCs w:val="23"/>
        </w:rPr>
      </w:pP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Curtis Cherne</w:t>
      </w:r>
      <w:r w:rsidR="00CD084A" w:rsidRPr="000613CA">
        <w:rPr>
          <w:sz w:val="23"/>
          <w:szCs w:val="23"/>
        </w:rPr>
        <w:t>, P.E.</w:t>
      </w: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E6D65">
        <w:rPr>
          <w:sz w:val="23"/>
          <w:szCs w:val="23"/>
        </w:rPr>
        <w:t xml:space="preserve">Principal </w:t>
      </w:r>
      <w:r w:rsidR="006E7B9A">
        <w:rPr>
          <w:sz w:val="23"/>
          <w:szCs w:val="23"/>
        </w:rPr>
        <w:t>Engineer, Hydrology</w:t>
      </w:r>
    </w:p>
    <w:p w:rsidR="00CD084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E7B9A">
        <w:rPr>
          <w:sz w:val="23"/>
          <w:szCs w:val="23"/>
        </w:rPr>
        <w:t>Planning Dept.</w:t>
      </w:r>
    </w:p>
    <w:p w:rsidR="006F44DD" w:rsidRDefault="006F44DD" w:rsidP="00CD084A">
      <w:pPr>
        <w:rPr>
          <w:sz w:val="23"/>
          <w:szCs w:val="23"/>
        </w:rPr>
      </w:pPr>
    </w:p>
    <w:p w:rsidR="00DA29EE" w:rsidRPr="000613CA" w:rsidRDefault="00DA29EE" w:rsidP="00CD084A">
      <w:pPr>
        <w:rPr>
          <w:sz w:val="23"/>
          <w:szCs w:val="23"/>
        </w:rPr>
      </w:pPr>
    </w:p>
    <w:p w:rsidR="00B30A0B" w:rsidRDefault="00CD084A" w:rsidP="00383324">
      <w:pPr>
        <w:rPr>
          <w:sz w:val="23"/>
          <w:szCs w:val="23"/>
        </w:rPr>
      </w:pPr>
      <w:r w:rsidRPr="000613CA">
        <w:rPr>
          <w:sz w:val="23"/>
          <w:szCs w:val="23"/>
        </w:rPr>
        <w:t>C:</w:t>
      </w:r>
      <w:r w:rsidRPr="000613CA">
        <w:rPr>
          <w:sz w:val="23"/>
          <w:szCs w:val="23"/>
        </w:rPr>
        <w:tab/>
        <w:t>e-mail</w:t>
      </w:r>
    </w:p>
    <w:p w:rsidR="006F44DD" w:rsidRPr="000613CA" w:rsidRDefault="006F44DD" w:rsidP="00383324">
      <w:pPr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6F44DD" w:rsidRPr="000613CA" w:rsidSect="00126EE4">
      <w:pgSz w:w="12240" w:h="15840" w:code="1"/>
      <w:pgMar w:top="1440" w:right="1008" w:bottom="720" w:left="2448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C5"/>
    <w:multiLevelType w:val="hybridMultilevel"/>
    <w:tmpl w:val="10EEFB5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B6B80"/>
    <w:multiLevelType w:val="hybridMultilevel"/>
    <w:tmpl w:val="98AC85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CB7542"/>
    <w:multiLevelType w:val="hybridMultilevel"/>
    <w:tmpl w:val="81AAECF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ECE69F3"/>
    <w:multiLevelType w:val="hybridMultilevel"/>
    <w:tmpl w:val="BA3E92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5B6BE2"/>
    <w:multiLevelType w:val="hybridMultilevel"/>
    <w:tmpl w:val="FBB4F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C67E3"/>
    <w:multiLevelType w:val="hybridMultilevel"/>
    <w:tmpl w:val="5E789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B3937D9"/>
    <w:multiLevelType w:val="hybridMultilevel"/>
    <w:tmpl w:val="A18E41C2"/>
    <w:lvl w:ilvl="0" w:tplc="BF745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4B3DEB"/>
    <w:multiLevelType w:val="hybridMultilevel"/>
    <w:tmpl w:val="964C482A"/>
    <w:lvl w:ilvl="0" w:tplc="DFC8BF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8E"/>
    <w:rsid w:val="00015C49"/>
    <w:rsid w:val="00031344"/>
    <w:rsid w:val="00032250"/>
    <w:rsid w:val="000613CA"/>
    <w:rsid w:val="000A7EC0"/>
    <w:rsid w:val="000E6D9E"/>
    <w:rsid w:val="00120C3E"/>
    <w:rsid w:val="001234D4"/>
    <w:rsid w:val="00126EE4"/>
    <w:rsid w:val="00150ACC"/>
    <w:rsid w:val="00152AFE"/>
    <w:rsid w:val="0015782E"/>
    <w:rsid w:val="00161AD1"/>
    <w:rsid w:val="001D2CCF"/>
    <w:rsid w:val="001D4B8D"/>
    <w:rsid w:val="00201291"/>
    <w:rsid w:val="00220399"/>
    <w:rsid w:val="00263BBD"/>
    <w:rsid w:val="002810B3"/>
    <w:rsid w:val="003131D9"/>
    <w:rsid w:val="00343DF5"/>
    <w:rsid w:val="00383324"/>
    <w:rsid w:val="003F38FF"/>
    <w:rsid w:val="00485AAF"/>
    <w:rsid w:val="004C07B0"/>
    <w:rsid w:val="004E6704"/>
    <w:rsid w:val="004F29D1"/>
    <w:rsid w:val="00502982"/>
    <w:rsid w:val="00521D50"/>
    <w:rsid w:val="005507EB"/>
    <w:rsid w:val="0056033A"/>
    <w:rsid w:val="005928AB"/>
    <w:rsid w:val="005B4A51"/>
    <w:rsid w:val="006E7B9A"/>
    <w:rsid w:val="006F4096"/>
    <w:rsid w:val="006F44DD"/>
    <w:rsid w:val="00712DB9"/>
    <w:rsid w:val="00714206"/>
    <w:rsid w:val="00745B08"/>
    <w:rsid w:val="007634CC"/>
    <w:rsid w:val="00781A79"/>
    <w:rsid w:val="0078647E"/>
    <w:rsid w:val="00795E4F"/>
    <w:rsid w:val="007B3435"/>
    <w:rsid w:val="007E188E"/>
    <w:rsid w:val="007F652B"/>
    <w:rsid w:val="00846EED"/>
    <w:rsid w:val="00860849"/>
    <w:rsid w:val="008706AC"/>
    <w:rsid w:val="008B22E3"/>
    <w:rsid w:val="008C0ED3"/>
    <w:rsid w:val="008C12DB"/>
    <w:rsid w:val="009038BC"/>
    <w:rsid w:val="00910FFA"/>
    <w:rsid w:val="00927126"/>
    <w:rsid w:val="009327DF"/>
    <w:rsid w:val="0094048E"/>
    <w:rsid w:val="00941147"/>
    <w:rsid w:val="00991F1B"/>
    <w:rsid w:val="009D3424"/>
    <w:rsid w:val="009D6321"/>
    <w:rsid w:val="00A068F5"/>
    <w:rsid w:val="00A0750A"/>
    <w:rsid w:val="00A10983"/>
    <w:rsid w:val="00A60EBD"/>
    <w:rsid w:val="00A97D6C"/>
    <w:rsid w:val="00AE6D65"/>
    <w:rsid w:val="00B147F3"/>
    <w:rsid w:val="00B30A0B"/>
    <w:rsid w:val="00B33136"/>
    <w:rsid w:val="00B37C5D"/>
    <w:rsid w:val="00B735C9"/>
    <w:rsid w:val="00B82A4F"/>
    <w:rsid w:val="00B861CF"/>
    <w:rsid w:val="00C16EE7"/>
    <w:rsid w:val="00C4011C"/>
    <w:rsid w:val="00C5428A"/>
    <w:rsid w:val="00C8108A"/>
    <w:rsid w:val="00C8252D"/>
    <w:rsid w:val="00CC771F"/>
    <w:rsid w:val="00CD084A"/>
    <w:rsid w:val="00D20713"/>
    <w:rsid w:val="00D677AD"/>
    <w:rsid w:val="00D83685"/>
    <w:rsid w:val="00D975B1"/>
    <w:rsid w:val="00DA29EE"/>
    <w:rsid w:val="00DD114D"/>
    <w:rsid w:val="00DF3B41"/>
    <w:rsid w:val="00E0160A"/>
    <w:rsid w:val="00E41A19"/>
    <w:rsid w:val="00E67982"/>
    <w:rsid w:val="00E75C08"/>
    <w:rsid w:val="00E8387F"/>
    <w:rsid w:val="00E83C62"/>
    <w:rsid w:val="00E86BB9"/>
    <w:rsid w:val="00EA338F"/>
    <w:rsid w:val="00F0569A"/>
    <w:rsid w:val="00F22965"/>
    <w:rsid w:val="00F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A97D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CD084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8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A97D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CD084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8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533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9</cp:revision>
  <cp:lastPrinted>2015-01-30T17:01:00Z</cp:lastPrinted>
  <dcterms:created xsi:type="dcterms:W3CDTF">2015-01-28T23:35:00Z</dcterms:created>
  <dcterms:modified xsi:type="dcterms:W3CDTF">2015-01-30T18:17:00Z</dcterms:modified>
</cp:coreProperties>
</file>