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E1755">
      <w:pPr>
        <w:pStyle w:val="Date"/>
        <w:rPr>
          <w:sz w:val="24"/>
        </w:rPr>
      </w:pPr>
      <w:r>
        <w:rPr>
          <w:sz w:val="24"/>
        </w:rPr>
        <w:t xml:space="preserve">April </w:t>
      </w:r>
      <w:r w:rsidR="00AB1F71">
        <w:rPr>
          <w:sz w:val="24"/>
        </w:rPr>
        <w:t>2</w:t>
      </w:r>
      <w:r w:rsidR="00025DC0">
        <w:rPr>
          <w:sz w:val="24"/>
        </w:rPr>
        <w:t>5</w:t>
      </w:r>
      <w:r w:rsidR="00341582">
        <w:rPr>
          <w:sz w:val="24"/>
        </w:rPr>
        <w:t>, 201</w:t>
      </w:r>
      <w:r w:rsidR="00025DC0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025DC0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25DC0">
        <w:rPr>
          <w:b/>
          <w:sz w:val="24"/>
          <w:szCs w:val="24"/>
        </w:rPr>
        <w:t>Onate E.S. Classroom Building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025DC0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45FA6">
        <w:rPr>
          <w:b/>
          <w:sz w:val="24"/>
          <w:szCs w:val="24"/>
        </w:rPr>
        <w:t>4-</w:t>
      </w:r>
      <w:r w:rsidR="00025DC0">
        <w:rPr>
          <w:b/>
          <w:sz w:val="24"/>
          <w:szCs w:val="24"/>
        </w:rPr>
        <w:t>19</w:t>
      </w:r>
      <w:r w:rsidR="00545FA6">
        <w:rPr>
          <w:b/>
          <w:sz w:val="24"/>
          <w:szCs w:val="24"/>
        </w:rPr>
        <w:t>-1</w:t>
      </w:r>
      <w:r w:rsidR="00025DC0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025DC0">
        <w:rPr>
          <w:b/>
          <w:sz w:val="24"/>
          <w:szCs w:val="24"/>
        </w:rPr>
        <w:t>H22E035</w:t>
      </w:r>
      <w:r w:rsidR="005306F3">
        <w:rPr>
          <w:b/>
          <w:sz w:val="24"/>
          <w:szCs w:val="24"/>
        </w:rPr>
        <w:t>)</w:t>
      </w:r>
      <w:bookmarkStart w:id="0" w:name="_GoBack"/>
      <w:bookmarkEnd w:id="0"/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025DC0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722775" w:rsidRDefault="00722775" w:rsidP="00722775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received </w:t>
      </w:r>
      <w:r>
        <w:rPr>
          <w:sz w:val="24"/>
          <w:szCs w:val="24"/>
        </w:rPr>
        <w:t>4</w:t>
      </w:r>
      <w:r>
        <w:rPr>
          <w:sz w:val="24"/>
          <w:szCs w:val="24"/>
        </w:rPr>
        <w:t>-2</w:t>
      </w:r>
      <w:r>
        <w:rPr>
          <w:sz w:val="24"/>
          <w:szCs w:val="24"/>
        </w:rPr>
        <w:t>0</w:t>
      </w:r>
      <w:r>
        <w:rPr>
          <w:sz w:val="24"/>
          <w:szCs w:val="24"/>
        </w:rPr>
        <w:t>-16</w:t>
      </w:r>
      <w:r w:rsidRPr="002F0128">
        <w:rPr>
          <w:sz w:val="24"/>
          <w:szCs w:val="24"/>
        </w:rPr>
        <w:t xml:space="preserve"> the above referenced plan is a</w:t>
      </w:r>
      <w:r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>
        <w:rPr>
          <w:sz w:val="24"/>
          <w:szCs w:val="24"/>
        </w:rPr>
        <w:t>to help reduce erosion and sediment deposition in the City ROW/MS4.</w:t>
      </w:r>
    </w:p>
    <w:p w:rsidR="00722775" w:rsidRDefault="00722775" w:rsidP="00722775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As you are aware, the project is less than one acre and is not </w:t>
      </w:r>
      <w:r>
        <w:rPr>
          <w:sz w:val="24"/>
          <w:szCs w:val="24"/>
        </w:rPr>
        <w:t xml:space="preserve">being considered as a </w:t>
      </w:r>
      <w:r>
        <w:rPr>
          <w:sz w:val="24"/>
          <w:szCs w:val="24"/>
        </w:rPr>
        <w:t>part of a larger common plan of development so therefore does not require a SWPPP.</w:t>
      </w:r>
    </w:p>
    <w:p w:rsidR="00545FA6" w:rsidRDefault="00722775" w:rsidP="00722775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Even though not required, it may be beneficial to include a copy of the approved plan in the building permit set.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AA4AA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25DC0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306F3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22775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A4AA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32FAD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722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72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2016-04-25T16:10:00Z</cp:lastPrinted>
  <dcterms:created xsi:type="dcterms:W3CDTF">2016-04-25T16:07:00Z</dcterms:created>
  <dcterms:modified xsi:type="dcterms:W3CDTF">2016-04-25T16:25:00Z</dcterms:modified>
</cp:coreProperties>
</file>