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215" w14:textId="77777777" w:rsidR="00896C21" w:rsidRPr="00F74168" w:rsidRDefault="00896C21" w:rsidP="00896C21">
      <w:pPr>
        <w:rPr>
          <w:rFonts w:ascii="Arial" w:hAnsi="Arial"/>
          <w:sz w:val="22"/>
          <w:szCs w:val="22"/>
          <w:highlight w:val="yellow"/>
        </w:rPr>
      </w:pPr>
      <w:r w:rsidRPr="00940F37">
        <w:rPr>
          <w:rFonts w:ascii="Arial" w:hAnsi="Arial"/>
          <w:sz w:val="22"/>
          <w:szCs w:val="22"/>
        </w:rPr>
        <w:t>June 12, 2024</w:t>
      </w:r>
    </w:p>
    <w:p w14:paraId="647FAEFA" w14:textId="77777777" w:rsidR="00896C21" w:rsidRPr="00F74168" w:rsidRDefault="00896C21" w:rsidP="00896C21">
      <w:pPr>
        <w:rPr>
          <w:rFonts w:ascii="Arial" w:hAnsi="Arial"/>
          <w:sz w:val="22"/>
          <w:szCs w:val="22"/>
          <w:highlight w:val="yellow"/>
        </w:rPr>
      </w:pPr>
    </w:p>
    <w:p w14:paraId="11689460" w14:textId="77777777" w:rsidR="00896C21" w:rsidRDefault="00896C21" w:rsidP="00896C21">
      <w:pPr>
        <w:rPr>
          <w:rFonts w:ascii="Arial" w:hAnsi="Arial"/>
          <w:sz w:val="22"/>
          <w:szCs w:val="22"/>
        </w:rPr>
      </w:pPr>
      <w:r w:rsidRPr="00940F37">
        <w:rPr>
          <w:rFonts w:ascii="Arial" w:hAnsi="Arial"/>
          <w:sz w:val="22"/>
          <w:szCs w:val="22"/>
        </w:rPr>
        <w:t>Edgar Mata</w:t>
      </w:r>
    </w:p>
    <w:p w14:paraId="7410DB66" w14:textId="77777777" w:rsidR="00896C21" w:rsidRDefault="00896C21" w:rsidP="00896C21">
      <w:pPr>
        <w:rPr>
          <w:rFonts w:ascii="Arial" w:hAnsi="Arial"/>
          <w:sz w:val="22"/>
          <w:szCs w:val="22"/>
        </w:rPr>
      </w:pPr>
      <w:r w:rsidRPr="00940F37">
        <w:rPr>
          <w:rFonts w:ascii="Arial" w:hAnsi="Arial"/>
          <w:sz w:val="22"/>
          <w:szCs w:val="22"/>
        </w:rPr>
        <w:t>Jeebs &amp; Zuzu LLC</w:t>
      </w:r>
    </w:p>
    <w:p w14:paraId="45BDBE8E" w14:textId="77777777" w:rsidR="00896C21" w:rsidRDefault="00896C21" w:rsidP="00896C2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5924 Anaheim NE Suite A</w:t>
      </w:r>
    </w:p>
    <w:p w14:paraId="1B443A02" w14:textId="77777777" w:rsidR="00896C21" w:rsidRPr="00940F37" w:rsidRDefault="00896C21" w:rsidP="00896C21">
      <w:pPr>
        <w:rPr>
          <w:rFonts w:ascii="Arial" w:hAnsi="Arial"/>
          <w:sz w:val="22"/>
          <w:szCs w:val="22"/>
        </w:rPr>
      </w:pPr>
      <w:r w:rsidRPr="00940F37">
        <w:rPr>
          <w:rFonts w:ascii="Arial" w:hAnsi="Arial"/>
          <w:sz w:val="22"/>
          <w:szCs w:val="22"/>
        </w:rPr>
        <w:t>Albuquerque, NM 87113</w:t>
      </w:r>
    </w:p>
    <w:p w14:paraId="23723233" w14:textId="77777777" w:rsidR="00896C21" w:rsidRPr="00F74168" w:rsidRDefault="00896C21" w:rsidP="00896C21">
      <w:pPr>
        <w:rPr>
          <w:rFonts w:ascii="Arial" w:hAnsi="Arial"/>
          <w:sz w:val="22"/>
          <w:szCs w:val="22"/>
          <w:highlight w:val="yellow"/>
        </w:rPr>
      </w:pPr>
    </w:p>
    <w:p w14:paraId="6EFC8F56" w14:textId="77777777" w:rsidR="00896C21" w:rsidRPr="00F43EA0" w:rsidRDefault="00896C21" w:rsidP="00896C21">
      <w:pPr>
        <w:pStyle w:val="InsideAddress"/>
        <w:rPr>
          <w:rFonts w:ascii="Arial" w:hAnsi="Arial" w:cs="Arial"/>
          <w:b/>
          <w:sz w:val="22"/>
          <w:szCs w:val="22"/>
        </w:rPr>
      </w:pPr>
      <w:r w:rsidRPr="00F43EA0">
        <w:rPr>
          <w:rFonts w:ascii="Arial" w:hAnsi="Arial"/>
          <w:b/>
          <w:sz w:val="22"/>
          <w:szCs w:val="22"/>
        </w:rPr>
        <w:t>Re</w:t>
      </w:r>
      <w:r w:rsidRPr="00F43EA0">
        <w:rPr>
          <w:rFonts w:ascii="Arial" w:hAnsi="Arial"/>
          <w:sz w:val="22"/>
          <w:szCs w:val="22"/>
        </w:rPr>
        <w:t>:</w:t>
      </w:r>
      <w:r w:rsidRPr="00F43EA0">
        <w:rPr>
          <w:rFonts w:ascii="Arial" w:hAnsi="Arial"/>
          <w:sz w:val="22"/>
          <w:szCs w:val="22"/>
        </w:rPr>
        <w:tab/>
      </w:r>
      <w:r w:rsidRPr="00F43EA0">
        <w:rPr>
          <w:rFonts w:ascii="Arial" w:hAnsi="Arial"/>
          <w:b/>
          <w:bCs/>
          <w:sz w:val="22"/>
          <w:szCs w:val="22"/>
        </w:rPr>
        <w:t>Ruelas Spa &amp; Apartments</w:t>
      </w:r>
    </w:p>
    <w:p w14:paraId="6A13DB03" w14:textId="77777777" w:rsidR="00896C21" w:rsidRPr="00F43EA0" w:rsidRDefault="00896C21" w:rsidP="00896C21">
      <w:pPr>
        <w:pStyle w:val="InsideAddress"/>
        <w:rPr>
          <w:rFonts w:ascii="Arial" w:hAnsi="Arial" w:cs="Arial"/>
          <w:b/>
          <w:sz w:val="22"/>
          <w:szCs w:val="22"/>
        </w:rPr>
      </w:pPr>
      <w:r w:rsidRPr="00F43EA0">
        <w:rPr>
          <w:rFonts w:ascii="Arial" w:hAnsi="Arial" w:cs="Arial"/>
          <w:b/>
          <w:sz w:val="22"/>
          <w:szCs w:val="22"/>
        </w:rPr>
        <w:tab/>
        <w:t>11715 Menaul NE</w:t>
      </w:r>
    </w:p>
    <w:p w14:paraId="16C5FD33" w14:textId="77777777" w:rsidR="00896C21" w:rsidRPr="00F43EA0" w:rsidRDefault="00896C21" w:rsidP="00896C21">
      <w:pPr>
        <w:pStyle w:val="InsideAddress"/>
        <w:rPr>
          <w:rFonts w:ascii="Arial" w:hAnsi="Arial" w:cs="Arial"/>
          <w:b/>
          <w:sz w:val="22"/>
          <w:szCs w:val="22"/>
        </w:rPr>
      </w:pPr>
      <w:r w:rsidRPr="00F43EA0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448F51B6" w14:textId="77777777" w:rsidR="00896C21" w:rsidRPr="00F43EA0" w:rsidRDefault="00896C21" w:rsidP="00896C21">
      <w:pPr>
        <w:pStyle w:val="InsideAddress"/>
        <w:rPr>
          <w:rFonts w:ascii="Arial" w:hAnsi="Arial" w:cs="Arial"/>
          <w:sz w:val="22"/>
          <w:szCs w:val="22"/>
        </w:rPr>
      </w:pPr>
      <w:r w:rsidRPr="00F43EA0">
        <w:rPr>
          <w:rFonts w:ascii="Arial" w:hAnsi="Arial" w:cs="Arial"/>
          <w:sz w:val="22"/>
          <w:szCs w:val="22"/>
        </w:rPr>
        <w:tab/>
        <w:t>Engineer’s/Architect’s Stamp 5-29-24 (H22D075)</w:t>
      </w:r>
    </w:p>
    <w:p w14:paraId="493E9832" w14:textId="77777777" w:rsidR="00896C21" w:rsidRPr="00F43EA0" w:rsidRDefault="00896C21" w:rsidP="00896C21">
      <w:pPr>
        <w:rPr>
          <w:rFonts w:ascii="Arial" w:hAnsi="Arial"/>
          <w:sz w:val="22"/>
          <w:szCs w:val="22"/>
        </w:rPr>
      </w:pPr>
    </w:p>
    <w:p w14:paraId="01619148" w14:textId="77777777" w:rsidR="00896C21" w:rsidRPr="006A7341" w:rsidRDefault="00896C21" w:rsidP="00896C21">
      <w:pPr>
        <w:rPr>
          <w:rFonts w:ascii="Arial" w:hAnsi="Arial"/>
          <w:sz w:val="22"/>
          <w:szCs w:val="22"/>
        </w:rPr>
      </w:pPr>
      <w:r w:rsidRPr="00F43EA0">
        <w:rPr>
          <w:rFonts w:ascii="Arial" w:hAnsi="Arial"/>
          <w:sz w:val="22"/>
          <w:szCs w:val="22"/>
        </w:rPr>
        <w:t>Dear Mata,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4EDFBA9D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E211EA">
        <w:rPr>
          <w:szCs w:val="22"/>
        </w:rPr>
        <w:t>6/11/24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6DD56DA3" w14:textId="4B8F738C" w:rsidR="002B41C1" w:rsidRDefault="001B1C2E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Add to your parking spaces l</w:t>
      </w:r>
      <w:r w:rsidR="002B41C1">
        <w:rPr>
          <w:szCs w:val="22"/>
        </w:rPr>
        <w:t xml:space="preserve">ist </w:t>
      </w:r>
      <w:r w:rsidR="00E211EA">
        <w:rPr>
          <w:szCs w:val="22"/>
        </w:rPr>
        <w:t>3 spaces for bik</w:t>
      </w:r>
      <w:r>
        <w:rPr>
          <w:szCs w:val="22"/>
        </w:rPr>
        <w:t>e.</w:t>
      </w:r>
    </w:p>
    <w:p w14:paraId="1542B039" w14:textId="3CBCA5C3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Please identify all existing buildings, doors, structures, sidewalks, curbs, drive pads, wall and anything that influences the parking and circulation on the site.</w:t>
      </w:r>
      <w:r w:rsidR="002F36FF">
        <w:rPr>
          <w:szCs w:val="22"/>
        </w:rPr>
        <w:t xml:space="preserve"> Show the north arrow on your plan.</w:t>
      </w:r>
    </w:p>
    <w:p w14:paraId="55853BAB" w14:textId="5A1CD0FE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Identify the right of way width, medians, curb cuts, and street widths on </w:t>
      </w:r>
      <w:r w:rsidR="00F34701">
        <w:rPr>
          <w:szCs w:val="22"/>
        </w:rPr>
        <w:t>Menaul Blvd</w:t>
      </w:r>
      <w:r>
        <w:rPr>
          <w:szCs w:val="22"/>
        </w:rPr>
        <w:t>.</w:t>
      </w:r>
    </w:p>
    <w:p w14:paraId="734EF851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Clarify existing property lines and proposed property lines.</w:t>
      </w:r>
    </w:p>
    <w:p w14:paraId="294B78A4" w14:textId="2838D7AE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Van accessible aisles should be 8ft wide</w:t>
      </w:r>
      <w:r w:rsidR="005411A5">
        <w:rPr>
          <w:szCs w:val="22"/>
        </w:rPr>
        <w:t xml:space="preserve">.                                                                      </w:t>
      </w:r>
      <w:r w:rsidR="005140D1" w:rsidRPr="005140D1">
        <w:rPr>
          <w:noProof/>
        </w:rPr>
        <w:t xml:space="preserve"> </w:t>
      </w:r>
      <w:r w:rsidR="005411A5">
        <w:rPr>
          <w:noProof/>
        </w:rPr>
        <w:drawing>
          <wp:inline distT="0" distB="0" distL="0" distR="0" wp14:anchorId="27B6FA6A" wp14:editId="31B183EF">
            <wp:extent cx="1619250" cy="2838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FFA7A" w14:textId="5EF486C7" w:rsidR="002B41C1" w:rsidRPr="00267C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267C31">
        <w:rPr>
          <w:szCs w:val="22"/>
        </w:rPr>
        <w:t xml:space="preserve">The ADA accessible </w:t>
      </w:r>
      <w:r>
        <w:rPr>
          <w:szCs w:val="22"/>
        </w:rPr>
        <w:t xml:space="preserve">parking </w:t>
      </w:r>
      <w:r w:rsidRPr="00267C31">
        <w:rPr>
          <w:szCs w:val="22"/>
        </w:rPr>
        <w:t>sign must have the required language per 66-7-352.4C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NMSA 1978 </w:t>
      </w:r>
      <w:r w:rsidRPr="00267C31">
        <w:rPr>
          <w:b/>
          <w:szCs w:val="22"/>
        </w:rPr>
        <w:t>"Violators Are Subject to a Fine and/or Towing."</w:t>
      </w:r>
      <w:r>
        <w:rPr>
          <w:b/>
          <w:szCs w:val="22"/>
        </w:rPr>
        <w:t xml:space="preserve">  </w:t>
      </w:r>
      <w:r>
        <w:rPr>
          <w:szCs w:val="22"/>
        </w:rPr>
        <w:t>Please call out detail and location of signs.</w:t>
      </w:r>
    </w:p>
    <w:p w14:paraId="49E568D9" w14:textId="77777777" w:rsidR="002B41C1" w:rsidRPr="00902DC7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lastRenderedPageBreak/>
        <w:t>ADA curb ramps must be updated to current standards and have truncated domes installed.</w:t>
      </w:r>
    </w:p>
    <w:p w14:paraId="00F43117" w14:textId="224C036A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847620">
        <w:rPr>
          <w:szCs w:val="22"/>
        </w:rPr>
        <w:t>Motorcycle parking spaces shall be designated by its own conspicuously posted upright sign, either free-standing or wall mounted per the zoning code.</w:t>
      </w:r>
      <w:r w:rsidR="005411A5">
        <w:rPr>
          <w:szCs w:val="22"/>
        </w:rPr>
        <w:t xml:space="preserve"> I did not see the location of motorcycle parking on the map, it is keyed note 9.</w:t>
      </w:r>
    </w:p>
    <w:p w14:paraId="330BF42E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 xml:space="preserve">All bicycle racks shall be designed according to the following guidelines: </w:t>
      </w:r>
    </w:p>
    <w:p w14:paraId="6CA364B9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rack shall be a minimum 30 inches tall and 18 inches wide. </w:t>
      </w:r>
    </w:p>
    <w:p w14:paraId="535BF4A5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bicycle frame shall be supported horizontally at two or more places. Comb/toaster racks are not allowed. </w:t>
      </w:r>
    </w:p>
    <w:p w14:paraId="09C54186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rack shall be designed to support the bicycle in an upright position.  See the IDO for additional information. </w:t>
      </w:r>
    </w:p>
    <w:p w14:paraId="6F6F7483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The rack allows varying bicycle frame sizes and styles to be attached.</w:t>
      </w:r>
    </w:p>
    <w:p w14:paraId="21D5C6B2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The user is not required to lift the bicycle onto the bicycle rack.</w:t>
      </w:r>
    </w:p>
    <w:p w14:paraId="21344CF1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Each bicycle parking space is accessible without moving another bicycle.</w:t>
      </w:r>
    </w:p>
    <w:p w14:paraId="6E788ED1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Bicycle racks shall be sturdy and anchored to a concrete pad.</w:t>
      </w:r>
    </w:p>
    <w:p w14:paraId="220BDCE4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A 1-foot clear zone around the bicycle parking stall shall be provided.</w:t>
      </w:r>
    </w:p>
    <w:p w14:paraId="13EE000F" w14:textId="111C6F05" w:rsidR="002B41C1" w:rsidRPr="005411A5" w:rsidRDefault="002B41C1" w:rsidP="001A33BC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0"/>
        <w:jc w:val="left"/>
        <w:rPr>
          <w:szCs w:val="22"/>
        </w:rPr>
      </w:pPr>
      <w:r w:rsidRPr="005411A5">
        <w:rPr>
          <w:szCs w:val="22"/>
        </w:rPr>
        <w:t xml:space="preserve">Bicycle parking spaces shall be at least 6 feet long and 2 feet wide. </w:t>
      </w:r>
    </w:p>
    <w:p w14:paraId="179AC253" w14:textId="7091B5DE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Per the </w:t>
      </w:r>
      <w:r w:rsidR="00BD30FB">
        <w:rPr>
          <w:szCs w:val="22"/>
        </w:rPr>
        <w:t>DPM</w:t>
      </w:r>
      <w:r>
        <w:rPr>
          <w:szCs w:val="22"/>
        </w:rPr>
        <w:t>, a 6 ft. wide ADA accessible pedestrian pathway is required from the public sidewalk to the building entrances.  Please clearly show this pathway and provide details.</w:t>
      </w:r>
    </w:p>
    <w:p w14:paraId="271DB99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Per DPM, a 6 ft. wide ADA accessible pedestrian pathway is required from the ADA parking stall access aisles to the building entrances.  Please clearly show this pathway and provide details.</w:t>
      </w:r>
    </w:p>
    <w:p w14:paraId="3A652AEC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accessible pedestrian pathway should not be placed behind parking space or adjacent to a vehicular way. Vehicle and pedestrian/wheel chair conflicts should be avoided as much as possible.</w:t>
      </w:r>
    </w:p>
    <w:p w14:paraId="562C7680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All sidewalks along streets should be placed at the property line.</w:t>
      </w:r>
    </w:p>
    <w:p w14:paraId="02CAF361" w14:textId="77777777" w:rsidR="002B41C1" w:rsidRPr="003F52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Curbing should be installed to delineate landscape, parking, and pedestrian ways and identify points of access.</w:t>
      </w:r>
      <w:r>
        <w:rPr>
          <w:szCs w:val="22"/>
        </w:rPr>
        <w:t xml:space="preserve"> Please call out detail and location of barrier curb.</w:t>
      </w:r>
    </w:p>
    <w:p w14:paraId="43B3BA72" w14:textId="0CF763E2" w:rsidR="002B41C1" w:rsidRPr="00F14603" w:rsidRDefault="002B41C1" w:rsidP="001A3112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F14603">
        <w:rPr>
          <w:szCs w:val="22"/>
        </w:rPr>
        <w:t>Parking areas shall have barriers to prevent vehicles from extending over public sidewalk, public right-of-way, or abutting lots.</w:t>
      </w:r>
      <w:r w:rsidR="0075654F" w:rsidRPr="00F14603">
        <w:rPr>
          <w:szCs w:val="22"/>
        </w:rPr>
        <w:t xml:space="preserve">       </w:t>
      </w:r>
      <w:r w:rsidRPr="00F14603">
        <w:rPr>
          <w:szCs w:val="22"/>
        </w:rPr>
        <w:t xml:space="preserve"> </w:t>
      </w:r>
    </w:p>
    <w:p w14:paraId="6104763D" w14:textId="30D2D981" w:rsidR="002B41C1" w:rsidRDefault="00F14603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lastRenderedPageBreak/>
        <w:t>C</w:t>
      </w:r>
      <w:r w:rsidR="002B41C1">
        <w:rPr>
          <w:szCs w:val="22"/>
        </w:rPr>
        <w:t xml:space="preserve">lear sight triangle </w:t>
      </w:r>
      <w:r>
        <w:rPr>
          <w:szCs w:val="22"/>
        </w:rPr>
        <w:t xml:space="preserve">is not clear, what is this hatched </w:t>
      </w:r>
      <w:proofErr w:type="spellStart"/>
      <w:r>
        <w:rPr>
          <w:szCs w:val="22"/>
        </w:rPr>
        <w:t>ares</w:t>
      </w:r>
      <w:proofErr w:type="spellEnd"/>
      <w:r>
        <w:rPr>
          <w:szCs w:val="22"/>
        </w:rPr>
        <w:t xml:space="preserve">?                                      </w:t>
      </w:r>
      <w:r>
        <w:rPr>
          <w:noProof/>
        </w:rPr>
        <w:drawing>
          <wp:inline distT="0" distB="0" distL="0" distR="0" wp14:anchorId="23EF0414" wp14:editId="3F886708">
            <wp:extent cx="1763446" cy="3962400"/>
            <wp:effectExtent l="5398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69702" cy="397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41C1" w:rsidRPr="006F4CCA">
        <w:rPr>
          <w:szCs w:val="22"/>
        </w:rPr>
        <w:t xml:space="preserve"> </w:t>
      </w:r>
    </w:p>
    <w:p w14:paraId="0338DF4D" w14:textId="50BD9573" w:rsidR="002B41C1" w:rsidRDefault="002B41C1" w:rsidP="002B41C1">
      <w:pPr>
        <w:pStyle w:val="BodyText"/>
        <w:tabs>
          <w:tab w:val="left" w:pos="0"/>
        </w:tabs>
        <w:spacing w:after="120"/>
        <w:ind w:left="180"/>
        <w:jc w:val="left"/>
        <w:rPr>
          <w:szCs w:val="22"/>
        </w:rPr>
      </w:pPr>
    </w:p>
    <w:p w14:paraId="37DB37FB" w14:textId="20FC8B8F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Please specify the City Standard Drawing Number when applicable.</w:t>
      </w:r>
      <w:r w:rsidR="00F14603">
        <w:rPr>
          <w:szCs w:val="22"/>
        </w:rPr>
        <w:t xml:space="preserve">              </w:t>
      </w:r>
      <w:r w:rsidR="00F14603">
        <w:rPr>
          <w:noProof/>
        </w:rPr>
        <w:drawing>
          <wp:inline distT="0" distB="0" distL="0" distR="0" wp14:anchorId="1382C033" wp14:editId="1A141070">
            <wp:extent cx="4724400" cy="14954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C232F" w14:textId="5E86266D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Unused</w:t>
      </w:r>
      <w:r w:rsidRPr="006F4CCA">
        <w:rPr>
          <w:szCs w:val="22"/>
        </w:rPr>
        <w:t xml:space="preserve"> curb cuts must be replaced with sidewalk and curb &amp; gutter. 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  <w:r w:rsidR="002F36FF">
        <w:rPr>
          <w:szCs w:val="22"/>
        </w:rPr>
        <w:t xml:space="preserve"> I am not sure if this curb cut belongs to you.                                                                                             </w:t>
      </w:r>
      <w:r w:rsidR="002F36FF">
        <w:rPr>
          <w:noProof/>
        </w:rPr>
        <w:drawing>
          <wp:inline distT="0" distB="0" distL="0" distR="0" wp14:anchorId="5B7D0F31" wp14:editId="5E680CBA">
            <wp:extent cx="4419600" cy="15525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3857" cy="156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7D7CB" w14:textId="56484821" w:rsidR="00896C21" w:rsidRPr="00E04F0D" w:rsidRDefault="00CB0EAE" w:rsidP="00896C2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896C21">
        <w:rPr>
          <w:szCs w:val="22"/>
        </w:rPr>
        <w:t>Traffic Studies: See the Traffic Impact Study (TIS) thresholds.  In general, a minimum combination of 100 vehicles entering and exiting in the peak hour warrants a Traffic Impact Study.  Visit with Traffic Engineer for determination, and fill out a T</w:t>
      </w:r>
      <w:r w:rsidR="001E2CA3" w:rsidRPr="00896C21">
        <w:rPr>
          <w:szCs w:val="22"/>
        </w:rPr>
        <w:t>raffic Scoping Form (TSP)</w:t>
      </w:r>
      <w:r w:rsidRPr="00896C21">
        <w:rPr>
          <w:szCs w:val="22"/>
        </w:rPr>
        <w:t xml:space="preserve"> Form that states whether one is warranted</w:t>
      </w:r>
      <w:r w:rsidR="00D93A70">
        <w:rPr>
          <w:szCs w:val="22"/>
        </w:rPr>
        <w:t>, see the attached form</w:t>
      </w:r>
      <w:r w:rsidRPr="00896C21">
        <w:rPr>
          <w:szCs w:val="22"/>
        </w:rPr>
        <w:t xml:space="preserve">.  In some cases, a trip generation may be requested for determination </w:t>
      </w:r>
      <w:r w:rsidR="00896C21" w:rsidRPr="00E135CB">
        <w:rPr>
          <w:b/>
          <w:szCs w:val="22"/>
        </w:rPr>
        <w:t xml:space="preserve">(Contact </w:t>
      </w:r>
      <w:r w:rsidR="00896C21">
        <w:rPr>
          <w:b/>
          <w:szCs w:val="22"/>
        </w:rPr>
        <w:t>Curtis Cherne</w:t>
      </w:r>
      <w:r w:rsidR="00896C21" w:rsidRPr="00E135CB">
        <w:rPr>
          <w:b/>
          <w:szCs w:val="22"/>
        </w:rPr>
        <w:t xml:space="preserve">: </w:t>
      </w:r>
      <w:hyperlink r:id="rId12" w:history="1">
        <w:r w:rsidR="00896C21" w:rsidRPr="00994A9A">
          <w:rPr>
            <w:rStyle w:val="Hyperlink"/>
            <w:b/>
            <w:szCs w:val="22"/>
          </w:rPr>
          <w:t>CCherne@cabq.gov</w:t>
        </w:r>
      </w:hyperlink>
      <w:r w:rsidR="00896C21">
        <w:rPr>
          <w:b/>
          <w:szCs w:val="22"/>
        </w:rPr>
        <w:t xml:space="preserve"> )</w:t>
      </w:r>
      <w:r w:rsidR="00896C21" w:rsidRPr="00E135CB">
        <w:rPr>
          <w:b/>
          <w:szCs w:val="22"/>
        </w:rPr>
        <w:t>.</w:t>
      </w:r>
    </w:p>
    <w:p w14:paraId="037CB7D8" w14:textId="77777777" w:rsidR="00BB361F" w:rsidRPr="00C458A8" w:rsidRDefault="00BB361F" w:rsidP="00BB361F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lastRenderedPageBreak/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13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44045AFC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896C21">
        <w:rPr>
          <w:rFonts w:ascii="Arial" w:hAnsi="Arial" w:cs="Arial"/>
          <w:sz w:val="22"/>
          <w:szCs w:val="22"/>
        </w:rPr>
        <w:t>3909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07836C02" w14:textId="1FB03694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77D804C3" w14:textId="77777777" w:rsidR="00896C21" w:rsidRPr="002F05C5" w:rsidRDefault="00896C21" w:rsidP="00896C21">
      <w:pPr>
        <w:rPr>
          <w:rFonts w:ascii="Arial" w:hAnsi="Arial"/>
          <w:sz w:val="22"/>
          <w:szCs w:val="22"/>
        </w:rPr>
      </w:pPr>
      <w:r w:rsidRPr="002F05C5">
        <w:rPr>
          <w:rFonts w:ascii="Ink Free" w:hAnsi="Ink Free"/>
          <w:sz w:val="32"/>
          <w:szCs w:val="32"/>
        </w:rPr>
        <w:t>Sertil A. Kanbar</w:t>
      </w:r>
    </w:p>
    <w:p w14:paraId="353BAA59" w14:textId="77777777" w:rsidR="00896C21" w:rsidRDefault="00896C21" w:rsidP="00896C2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Sertil Kanbar, </w:t>
      </w:r>
      <w:proofErr w:type="gramStart"/>
      <w:r>
        <w:rPr>
          <w:rFonts w:ascii="Arial" w:hAnsi="Arial"/>
          <w:sz w:val="22"/>
          <w:szCs w:val="22"/>
        </w:rPr>
        <w:t>PhD,PE</w:t>
      </w:r>
      <w:proofErr w:type="gramEnd"/>
      <w:r>
        <w:rPr>
          <w:rFonts w:ascii="Arial" w:hAnsi="Arial"/>
          <w:sz w:val="22"/>
          <w:szCs w:val="22"/>
        </w:rPr>
        <w:t>,CFM</w:t>
      </w:r>
    </w:p>
    <w:p w14:paraId="4D02D566" w14:textId="77777777" w:rsidR="00896C21" w:rsidRDefault="00896C21" w:rsidP="00896C2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Sr. Engineer, Planning Dept.</w:t>
      </w:r>
    </w:p>
    <w:p w14:paraId="7BBB6387" w14:textId="00C18552" w:rsidR="002B41C1" w:rsidRDefault="00896C21" w:rsidP="00896C2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Development Review Services</w:t>
      </w: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 w:rsidRPr="002F36FF">
        <w:rPr>
          <w:rFonts w:ascii="Arial" w:hAnsi="Arial" w:cs="Arial"/>
          <w:sz w:val="22"/>
          <w:szCs w:val="22"/>
        </w:rPr>
        <w:t>\xxx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4"/>
      <w:footerReference w:type="defaul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4A2D" w14:textId="77777777" w:rsidR="00D23054" w:rsidRDefault="00D23054">
      <w:r>
        <w:separator/>
      </w:r>
    </w:p>
  </w:endnote>
  <w:endnote w:type="continuationSeparator" w:id="0">
    <w:p w14:paraId="4E07FE25" w14:textId="77777777" w:rsidR="00D23054" w:rsidRDefault="00D2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B015" w14:textId="77777777" w:rsidR="00D23054" w:rsidRDefault="00D23054">
      <w:r>
        <w:separator/>
      </w:r>
    </w:p>
  </w:footnote>
  <w:footnote w:type="continuationSeparator" w:id="0">
    <w:p w14:paraId="7CF1F545" w14:textId="77777777" w:rsidR="00D23054" w:rsidRDefault="00D2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2F36FF" w:rsidP="002D4025">
    <w:pPr>
      <w:ind w:left="-720"/>
    </w:pPr>
  </w:p>
  <w:p w14:paraId="435EB267" w14:textId="77777777" w:rsidR="00D45A14" w:rsidRPr="00EA626D" w:rsidRDefault="002F36FF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2F36FF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F33EA"/>
    <w:rsid w:val="001027B3"/>
    <w:rsid w:val="00127241"/>
    <w:rsid w:val="00131141"/>
    <w:rsid w:val="00131331"/>
    <w:rsid w:val="001440A2"/>
    <w:rsid w:val="00172A2F"/>
    <w:rsid w:val="00184572"/>
    <w:rsid w:val="001B1C2E"/>
    <w:rsid w:val="001B2591"/>
    <w:rsid w:val="001D2DC0"/>
    <w:rsid w:val="001E2877"/>
    <w:rsid w:val="001E2CA3"/>
    <w:rsid w:val="0020233B"/>
    <w:rsid w:val="0020772E"/>
    <w:rsid w:val="002333CD"/>
    <w:rsid w:val="002563A0"/>
    <w:rsid w:val="00256CD7"/>
    <w:rsid w:val="00267C31"/>
    <w:rsid w:val="00280365"/>
    <w:rsid w:val="002B16B8"/>
    <w:rsid w:val="002B41C1"/>
    <w:rsid w:val="002F36FF"/>
    <w:rsid w:val="003063A3"/>
    <w:rsid w:val="00310301"/>
    <w:rsid w:val="00380AD9"/>
    <w:rsid w:val="003C47C1"/>
    <w:rsid w:val="003E19B8"/>
    <w:rsid w:val="003E2AD6"/>
    <w:rsid w:val="003F2185"/>
    <w:rsid w:val="003F5231"/>
    <w:rsid w:val="004310B5"/>
    <w:rsid w:val="004702DF"/>
    <w:rsid w:val="00477C4C"/>
    <w:rsid w:val="004800D2"/>
    <w:rsid w:val="004A0CFC"/>
    <w:rsid w:val="00511025"/>
    <w:rsid w:val="005140D1"/>
    <w:rsid w:val="00521628"/>
    <w:rsid w:val="005411A5"/>
    <w:rsid w:val="00583013"/>
    <w:rsid w:val="005876F9"/>
    <w:rsid w:val="00596B55"/>
    <w:rsid w:val="005A4C45"/>
    <w:rsid w:val="005C179F"/>
    <w:rsid w:val="005D3F17"/>
    <w:rsid w:val="00643236"/>
    <w:rsid w:val="00676207"/>
    <w:rsid w:val="00694080"/>
    <w:rsid w:val="006A2F9D"/>
    <w:rsid w:val="006B3EC2"/>
    <w:rsid w:val="006C3C8B"/>
    <w:rsid w:val="006D4DA0"/>
    <w:rsid w:val="006F4CCA"/>
    <w:rsid w:val="00706441"/>
    <w:rsid w:val="00722E57"/>
    <w:rsid w:val="0073482E"/>
    <w:rsid w:val="0075654F"/>
    <w:rsid w:val="00766C10"/>
    <w:rsid w:val="007671E5"/>
    <w:rsid w:val="007750F6"/>
    <w:rsid w:val="007C06DF"/>
    <w:rsid w:val="007D0D3C"/>
    <w:rsid w:val="007E3956"/>
    <w:rsid w:val="0083181C"/>
    <w:rsid w:val="008876DA"/>
    <w:rsid w:val="00896C21"/>
    <w:rsid w:val="008B3B7D"/>
    <w:rsid w:val="008E2CA7"/>
    <w:rsid w:val="0090065A"/>
    <w:rsid w:val="00927DD1"/>
    <w:rsid w:val="00964AA4"/>
    <w:rsid w:val="009A0A4A"/>
    <w:rsid w:val="009B5274"/>
    <w:rsid w:val="009F5FD8"/>
    <w:rsid w:val="00A03591"/>
    <w:rsid w:val="00A21F58"/>
    <w:rsid w:val="00A47244"/>
    <w:rsid w:val="00A57636"/>
    <w:rsid w:val="00A63BDE"/>
    <w:rsid w:val="00A75E3F"/>
    <w:rsid w:val="00A90193"/>
    <w:rsid w:val="00AA1EB3"/>
    <w:rsid w:val="00AA5F37"/>
    <w:rsid w:val="00B02E80"/>
    <w:rsid w:val="00B07AD9"/>
    <w:rsid w:val="00B347A0"/>
    <w:rsid w:val="00B54E23"/>
    <w:rsid w:val="00B56DFD"/>
    <w:rsid w:val="00B832C3"/>
    <w:rsid w:val="00BA01C6"/>
    <w:rsid w:val="00BB361F"/>
    <w:rsid w:val="00BD30FB"/>
    <w:rsid w:val="00BE5AFA"/>
    <w:rsid w:val="00C178B5"/>
    <w:rsid w:val="00C458A8"/>
    <w:rsid w:val="00C834BB"/>
    <w:rsid w:val="00CB0EAE"/>
    <w:rsid w:val="00CB2BD6"/>
    <w:rsid w:val="00CC4B36"/>
    <w:rsid w:val="00CD1997"/>
    <w:rsid w:val="00CD4F4D"/>
    <w:rsid w:val="00D23054"/>
    <w:rsid w:val="00D263BC"/>
    <w:rsid w:val="00D364AC"/>
    <w:rsid w:val="00D45047"/>
    <w:rsid w:val="00D711AC"/>
    <w:rsid w:val="00D93A70"/>
    <w:rsid w:val="00DA2DDF"/>
    <w:rsid w:val="00DF4336"/>
    <w:rsid w:val="00DF67C2"/>
    <w:rsid w:val="00E00782"/>
    <w:rsid w:val="00E211EA"/>
    <w:rsid w:val="00E3127F"/>
    <w:rsid w:val="00E469C8"/>
    <w:rsid w:val="00E56BC1"/>
    <w:rsid w:val="00E639CB"/>
    <w:rsid w:val="00E877A8"/>
    <w:rsid w:val="00EB0976"/>
    <w:rsid w:val="00F14603"/>
    <w:rsid w:val="00F33440"/>
    <w:rsid w:val="00F34701"/>
    <w:rsid w:val="00F551A6"/>
    <w:rsid w:val="00F61D4E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NDRS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Cherne@cabq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B358-C095-4C31-AA98-249BEB5A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sertil kanbar</cp:lastModifiedBy>
  <cp:revision>25</cp:revision>
  <cp:lastPrinted>2014-10-13T20:30:00Z</cp:lastPrinted>
  <dcterms:created xsi:type="dcterms:W3CDTF">2021-02-23T23:37:00Z</dcterms:created>
  <dcterms:modified xsi:type="dcterms:W3CDTF">2024-06-12T20:34:00Z</dcterms:modified>
</cp:coreProperties>
</file>