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Pr="00E51A3A" w:rsidRDefault="00AE10FE" w:rsidP="002C5F1B">
      <w:pPr>
        <w:rPr>
          <w:rFonts w:asciiTheme="minorHAnsi" w:hAnsiTheme="minorHAnsi" w:cstheme="minorHAnsi"/>
          <w:sz w:val="24"/>
          <w:szCs w:val="24"/>
        </w:rPr>
      </w:pPr>
      <w:r w:rsidRPr="00E51A3A">
        <w:rPr>
          <w:rFonts w:asciiTheme="minorHAnsi" w:hAnsiTheme="minorHAnsi" w:cstheme="minorHAnsi"/>
          <w:sz w:val="24"/>
          <w:szCs w:val="24"/>
        </w:rPr>
        <w:t>June 30, 2022</w:t>
      </w:r>
    </w:p>
    <w:p w:rsidR="002C5F1B" w:rsidRPr="00E51A3A" w:rsidRDefault="002C5F1B" w:rsidP="002C5F1B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p w:rsidR="002C5F1B" w:rsidRPr="00E51A3A" w:rsidRDefault="00AE10FE" w:rsidP="002C5F1B">
      <w:pPr>
        <w:rPr>
          <w:rFonts w:asciiTheme="minorHAnsi" w:hAnsiTheme="minorHAnsi" w:cstheme="minorHAnsi"/>
          <w:sz w:val="24"/>
          <w:szCs w:val="24"/>
        </w:rPr>
      </w:pPr>
      <w:r w:rsidRPr="00E51A3A">
        <w:rPr>
          <w:rFonts w:asciiTheme="minorHAnsi" w:hAnsiTheme="minorHAnsi" w:cstheme="minorHAnsi"/>
          <w:sz w:val="24"/>
          <w:szCs w:val="24"/>
        </w:rPr>
        <w:t>Carl Vermillion</w:t>
      </w:r>
    </w:p>
    <w:p w:rsidR="002C5F1B" w:rsidRPr="00E51A3A" w:rsidRDefault="00AE10FE" w:rsidP="002C5F1B">
      <w:pPr>
        <w:rPr>
          <w:rFonts w:asciiTheme="minorHAnsi" w:hAnsiTheme="minorHAnsi" w:cstheme="minorHAnsi"/>
          <w:sz w:val="24"/>
          <w:szCs w:val="24"/>
        </w:rPr>
      </w:pPr>
      <w:r w:rsidRPr="00E51A3A">
        <w:rPr>
          <w:rFonts w:asciiTheme="minorHAnsi" w:hAnsiTheme="minorHAnsi" w:cstheme="minorHAnsi"/>
          <w:sz w:val="24"/>
          <w:szCs w:val="24"/>
        </w:rPr>
        <w:t>Bohannan Huston, Inc.</w:t>
      </w:r>
    </w:p>
    <w:p w:rsidR="002C5F1B" w:rsidRPr="00E51A3A" w:rsidRDefault="00AE10FE" w:rsidP="002C5F1B">
      <w:pPr>
        <w:rPr>
          <w:rFonts w:asciiTheme="minorHAnsi" w:hAnsiTheme="minorHAnsi" w:cstheme="minorHAnsi"/>
          <w:sz w:val="24"/>
          <w:szCs w:val="24"/>
        </w:rPr>
      </w:pPr>
      <w:r w:rsidRPr="00E51A3A">
        <w:rPr>
          <w:rFonts w:asciiTheme="minorHAnsi" w:hAnsiTheme="minorHAnsi" w:cstheme="minorHAnsi"/>
          <w:sz w:val="24"/>
          <w:szCs w:val="24"/>
        </w:rPr>
        <w:t>7500 Jefferson St NE</w:t>
      </w:r>
    </w:p>
    <w:p w:rsidR="002C5F1B" w:rsidRPr="00E51A3A" w:rsidRDefault="00AE10FE" w:rsidP="002C5F1B">
      <w:pPr>
        <w:rPr>
          <w:rFonts w:asciiTheme="minorHAnsi" w:hAnsiTheme="minorHAnsi" w:cstheme="minorHAnsi"/>
          <w:sz w:val="24"/>
          <w:szCs w:val="24"/>
        </w:rPr>
      </w:pPr>
      <w:r w:rsidRPr="00E51A3A">
        <w:rPr>
          <w:rFonts w:asciiTheme="minorHAnsi" w:hAnsiTheme="minorHAnsi" w:cstheme="minorHAnsi"/>
          <w:sz w:val="24"/>
          <w:szCs w:val="24"/>
        </w:rPr>
        <w:t>Courtyard Two</w:t>
      </w:r>
    </w:p>
    <w:p w:rsidR="002C5F1B" w:rsidRPr="00E51A3A" w:rsidRDefault="002C5F1B" w:rsidP="002C5F1B">
      <w:pPr>
        <w:rPr>
          <w:rFonts w:asciiTheme="minorHAnsi" w:hAnsiTheme="minorHAnsi" w:cstheme="minorHAnsi"/>
          <w:sz w:val="24"/>
          <w:szCs w:val="24"/>
        </w:rPr>
      </w:pPr>
      <w:r w:rsidRPr="00E51A3A">
        <w:rPr>
          <w:rFonts w:asciiTheme="minorHAnsi" w:hAnsiTheme="minorHAnsi" w:cstheme="minorHAnsi"/>
          <w:sz w:val="24"/>
          <w:szCs w:val="24"/>
        </w:rPr>
        <w:t>Albuquerque, NM 871</w:t>
      </w:r>
      <w:r w:rsidR="00AE10FE" w:rsidRPr="00E51A3A">
        <w:rPr>
          <w:rFonts w:asciiTheme="minorHAnsi" w:hAnsiTheme="minorHAnsi" w:cstheme="minorHAnsi"/>
          <w:sz w:val="24"/>
          <w:szCs w:val="24"/>
        </w:rPr>
        <w:t>09</w:t>
      </w:r>
    </w:p>
    <w:p w:rsidR="002C5F1B" w:rsidRPr="00E51A3A" w:rsidRDefault="002C5F1B" w:rsidP="002C5F1B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p w:rsidR="006675EE" w:rsidRPr="00E51A3A" w:rsidRDefault="002C5F1B" w:rsidP="002C5F1B">
      <w:pPr>
        <w:pStyle w:val="InsideAddress"/>
        <w:rPr>
          <w:rFonts w:asciiTheme="minorHAnsi" w:hAnsiTheme="minorHAnsi" w:cstheme="minorHAnsi"/>
          <w:b/>
          <w:sz w:val="24"/>
          <w:szCs w:val="24"/>
        </w:rPr>
      </w:pPr>
      <w:r w:rsidRPr="00E51A3A">
        <w:rPr>
          <w:rFonts w:asciiTheme="minorHAnsi" w:hAnsiTheme="minorHAnsi" w:cstheme="minorHAnsi"/>
          <w:b/>
          <w:sz w:val="24"/>
          <w:szCs w:val="24"/>
        </w:rPr>
        <w:t>Re:</w:t>
      </w:r>
      <w:r w:rsidRPr="00E51A3A">
        <w:rPr>
          <w:rFonts w:asciiTheme="minorHAnsi" w:hAnsiTheme="minorHAnsi" w:cstheme="minorHAnsi"/>
          <w:b/>
          <w:sz w:val="24"/>
          <w:szCs w:val="24"/>
        </w:rPr>
        <w:tab/>
      </w:r>
      <w:r w:rsidR="00EA3DF8" w:rsidRPr="00E51A3A">
        <w:rPr>
          <w:rFonts w:asciiTheme="minorHAnsi" w:hAnsiTheme="minorHAnsi" w:cstheme="minorHAnsi"/>
          <w:b/>
          <w:sz w:val="24"/>
          <w:szCs w:val="24"/>
        </w:rPr>
        <w:t>Upper Petroglyphs</w:t>
      </w:r>
    </w:p>
    <w:p w:rsidR="002C5F1B" w:rsidRPr="00E51A3A" w:rsidRDefault="00EA3DF8" w:rsidP="006675EE">
      <w:pPr>
        <w:pStyle w:val="InsideAddress"/>
        <w:ind w:firstLine="720"/>
        <w:rPr>
          <w:rFonts w:asciiTheme="minorHAnsi" w:hAnsiTheme="minorHAnsi" w:cstheme="minorHAnsi"/>
          <w:b/>
          <w:sz w:val="24"/>
          <w:szCs w:val="24"/>
        </w:rPr>
      </w:pPr>
      <w:r w:rsidRPr="00E51A3A">
        <w:rPr>
          <w:rFonts w:asciiTheme="minorHAnsi" w:hAnsiTheme="minorHAnsi" w:cstheme="minorHAnsi"/>
          <w:b/>
          <w:sz w:val="24"/>
          <w:szCs w:val="24"/>
        </w:rPr>
        <w:t>Phases 1-7</w:t>
      </w:r>
    </w:p>
    <w:p w:rsidR="002C5F1B" w:rsidRPr="00E51A3A" w:rsidRDefault="002C5F1B" w:rsidP="002C5F1B">
      <w:pPr>
        <w:pStyle w:val="InsideAddress"/>
        <w:rPr>
          <w:rFonts w:asciiTheme="minorHAnsi" w:hAnsiTheme="minorHAnsi" w:cstheme="minorHAnsi"/>
          <w:b/>
          <w:sz w:val="24"/>
          <w:szCs w:val="24"/>
        </w:rPr>
      </w:pPr>
      <w:r w:rsidRPr="00E51A3A">
        <w:rPr>
          <w:rFonts w:asciiTheme="minorHAnsi" w:hAnsiTheme="minorHAnsi" w:cstheme="minorHAnsi"/>
          <w:b/>
          <w:sz w:val="24"/>
          <w:szCs w:val="24"/>
        </w:rPr>
        <w:tab/>
      </w:r>
      <w:r w:rsidR="003B6795" w:rsidRPr="00E51A3A">
        <w:rPr>
          <w:rFonts w:asciiTheme="minorHAnsi" w:hAnsiTheme="minorHAnsi" w:cstheme="minorHAnsi"/>
          <w:b/>
          <w:sz w:val="24"/>
          <w:szCs w:val="24"/>
        </w:rPr>
        <w:t xml:space="preserve">Traffic Impact </w:t>
      </w:r>
      <w:r w:rsidR="001520FC">
        <w:rPr>
          <w:rFonts w:asciiTheme="minorHAnsi" w:hAnsiTheme="minorHAnsi" w:cstheme="minorHAnsi"/>
          <w:b/>
          <w:sz w:val="24"/>
          <w:szCs w:val="24"/>
        </w:rPr>
        <w:t>Analysis</w:t>
      </w:r>
      <w:r w:rsidR="00941AC2" w:rsidRPr="00E51A3A">
        <w:rPr>
          <w:rFonts w:asciiTheme="minorHAnsi" w:hAnsiTheme="minorHAnsi" w:cstheme="minorHAnsi"/>
          <w:b/>
          <w:sz w:val="24"/>
          <w:szCs w:val="24"/>
        </w:rPr>
        <w:t xml:space="preserve">-draft, </w:t>
      </w:r>
      <w:r w:rsidR="00EA3DF8" w:rsidRPr="00E51A3A">
        <w:rPr>
          <w:rFonts w:asciiTheme="minorHAnsi" w:hAnsiTheme="minorHAnsi" w:cstheme="minorHAnsi"/>
          <w:b/>
          <w:sz w:val="24"/>
          <w:szCs w:val="24"/>
        </w:rPr>
        <w:t>HT#J06D001</w:t>
      </w:r>
    </w:p>
    <w:p w:rsidR="00E97844" w:rsidRPr="00E51A3A" w:rsidRDefault="002C5F1B" w:rsidP="002C5F1B">
      <w:pPr>
        <w:pStyle w:val="InsideAddress"/>
        <w:rPr>
          <w:rFonts w:asciiTheme="minorHAnsi" w:hAnsiTheme="minorHAnsi" w:cstheme="minorHAnsi"/>
          <w:b/>
          <w:sz w:val="24"/>
          <w:szCs w:val="24"/>
        </w:rPr>
      </w:pPr>
      <w:r w:rsidRPr="00E51A3A">
        <w:rPr>
          <w:rFonts w:asciiTheme="minorHAnsi" w:hAnsiTheme="minorHAnsi" w:cstheme="minorHAnsi"/>
          <w:sz w:val="24"/>
          <w:szCs w:val="24"/>
        </w:rPr>
        <w:tab/>
      </w:r>
      <w:r w:rsidR="00E97844" w:rsidRPr="00E51A3A">
        <w:rPr>
          <w:rFonts w:asciiTheme="minorHAnsi" w:hAnsiTheme="minorHAnsi" w:cstheme="minorHAnsi"/>
          <w:b/>
          <w:sz w:val="24"/>
          <w:szCs w:val="24"/>
        </w:rPr>
        <w:t>Report dated</w:t>
      </w:r>
      <w:r w:rsidR="00EA3DF8" w:rsidRPr="00E51A3A">
        <w:rPr>
          <w:rFonts w:asciiTheme="minorHAnsi" w:hAnsiTheme="minorHAnsi" w:cstheme="minorHAnsi"/>
          <w:b/>
          <w:sz w:val="24"/>
          <w:szCs w:val="24"/>
        </w:rPr>
        <w:t xml:space="preserve"> March</w:t>
      </w:r>
      <w:r w:rsidR="00E97844" w:rsidRPr="00E51A3A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EA3DF8" w:rsidRPr="00E51A3A">
        <w:rPr>
          <w:rFonts w:asciiTheme="minorHAnsi" w:hAnsiTheme="minorHAnsi" w:cstheme="minorHAnsi"/>
          <w:b/>
          <w:sz w:val="24"/>
          <w:szCs w:val="24"/>
        </w:rPr>
        <w:t>2</w:t>
      </w:r>
    </w:p>
    <w:p w:rsidR="002C5F1B" w:rsidRPr="00E51A3A" w:rsidRDefault="002C5F1B" w:rsidP="00E97844">
      <w:pPr>
        <w:pStyle w:val="InsideAddress"/>
        <w:ind w:firstLine="720"/>
        <w:rPr>
          <w:rFonts w:asciiTheme="minorHAnsi" w:hAnsiTheme="minorHAnsi" w:cstheme="minorHAnsi"/>
          <w:sz w:val="24"/>
          <w:szCs w:val="24"/>
        </w:rPr>
      </w:pPr>
      <w:r w:rsidRPr="00E51A3A">
        <w:rPr>
          <w:rFonts w:asciiTheme="minorHAnsi" w:hAnsiTheme="minorHAnsi" w:cstheme="minorHAnsi"/>
          <w:sz w:val="24"/>
          <w:szCs w:val="24"/>
        </w:rPr>
        <w:t xml:space="preserve">Engineer’s Stamp </w:t>
      </w:r>
      <w:r w:rsidR="00941AC2" w:rsidRPr="00E51A3A">
        <w:rPr>
          <w:rFonts w:asciiTheme="minorHAnsi" w:hAnsiTheme="minorHAnsi" w:cstheme="minorHAnsi"/>
          <w:sz w:val="24"/>
          <w:szCs w:val="24"/>
        </w:rPr>
        <w:t>------</w:t>
      </w:r>
    </w:p>
    <w:p w:rsidR="003F057E" w:rsidRPr="00E51A3A" w:rsidRDefault="003F057E" w:rsidP="00E97844">
      <w:pPr>
        <w:pStyle w:val="InsideAddress"/>
        <w:ind w:firstLine="720"/>
        <w:rPr>
          <w:rFonts w:asciiTheme="minorHAnsi" w:eastAsiaTheme="minorHAnsi" w:hAnsiTheme="minorHAnsi" w:cstheme="minorHAnsi"/>
          <w:sz w:val="24"/>
          <w:szCs w:val="24"/>
        </w:rPr>
      </w:pPr>
      <w:r w:rsidRPr="00E51A3A">
        <w:rPr>
          <w:rFonts w:asciiTheme="minorHAnsi" w:eastAsiaTheme="minorHAnsi" w:hAnsiTheme="minorHAnsi" w:cstheme="minorHAnsi"/>
          <w:sz w:val="24"/>
          <w:szCs w:val="24"/>
        </w:rPr>
        <w:t>Via email jkruse@lee-eng.com</w:t>
      </w:r>
    </w:p>
    <w:p w:rsidR="002C5F1B" w:rsidRPr="00E51A3A" w:rsidRDefault="002C5F1B" w:rsidP="002C5F1B">
      <w:pPr>
        <w:rPr>
          <w:rFonts w:asciiTheme="minorHAnsi" w:hAnsiTheme="minorHAnsi" w:cstheme="minorHAnsi"/>
          <w:sz w:val="24"/>
          <w:szCs w:val="24"/>
        </w:rPr>
      </w:pPr>
    </w:p>
    <w:p w:rsidR="002C5F1B" w:rsidRPr="00E51A3A" w:rsidRDefault="002C5F1B" w:rsidP="004F248A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E51A3A">
        <w:rPr>
          <w:rFonts w:asciiTheme="minorHAnsi" w:hAnsiTheme="minorHAnsi" w:cstheme="minorHAnsi"/>
          <w:sz w:val="24"/>
          <w:szCs w:val="24"/>
        </w:rPr>
        <w:t>Dear Mr. Kruse,</w:t>
      </w:r>
    </w:p>
    <w:p w:rsidR="00ED1B1B" w:rsidRPr="00E51A3A" w:rsidRDefault="002C5F1B" w:rsidP="004F248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E51A3A">
        <w:rPr>
          <w:rFonts w:asciiTheme="minorHAnsi" w:hAnsiTheme="minorHAnsi" w:cstheme="minorHAnsi"/>
          <w:sz w:val="24"/>
          <w:szCs w:val="24"/>
        </w:rPr>
        <w:t xml:space="preserve">The subject </w:t>
      </w:r>
      <w:r w:rsidR="00734B0E" w:rsidRPr="00E51A3A">
        <w:rPr>
          <w:rFonts w:asciiTheme="minorHAnsi" w:hAnsiTheme="minorHAnsi" w:cstheme="minorHAnsi"/>
          <w:sz w:val="24"/>
          <w:szCs w:val="24"/>
        </w:rPr>
        <w:t>initial</w:t>
      </w:r>
      <w:r w:rsidR="002237BB">
        <w:rPr>
          <w:rFonts w:asciiTheme="minorHAnsi" w:hAnsiTheme="minorHAnsi" w:cstheme="minorHAnsi"/>
          <w:sz w:val="24"/>
          <w:szCs w:val="24"/>
        </w:rPr>
        <w:t xml:space="preserve"> draft</w:t>
      </w:r>
      <w:r w:rsidR="00E51BE0" w:rsidRPr="00E51A3A">
        <w:rPr>
          <w:rFonts w:asciiTheme="minorHAnsi" w:hAnsiTheme="minorHAnsi" w:cstheme="minorHAnsi"/>
          <w:sz w:val="24"/>
          <w:szCs w:val="24"/>
        </w:rPr>
        <w:t xml:space="preserve"> </w:t>
      </w:r>
      <w:r w:rsidR="00734B0E" w:rsidRPr="00E51A3A">
        <w:rPr>
          <w:rFonts w:asciiTheme="minorHAnsi" w:hAnsiTheme="minorHAnsi" w:cstheme="minorHAnsi"/>
          <w:sz w:val="24"/>
          <w:szCs w:val="24"/>
        </w:rPr>
        <w:t>Traffic</w:t>
      </w:r>
      <w:r w:rsidRPr="00E51A3A">
        <w:rPr>
          <w:rFonts w:asciiTheme="minorHAnsi" w:hAnsiTheme="minorHAnsi" w:cstheme="minorHAnsi"/>
          <w:sz w:val="24"/>
          <w:szCs w:val="24"/>
        </w:rPr>
        <w:t xml:space="preserve"> </w:t>
      </w:r>
      <w:r w:rsidR="00734B0E" w:rsidRPr="00E51A3A">
        <w:rPr>
          <w:rFonts w:asciiTheme="minorHAnsi" w:hAnsiTheme="minorHAnsi" w:cstheme="minorHAnsi"/>
          <w:sz w:val="24"/>
          <w:szCs w:val="24"/>
        </w:rPr>
        <w:t>Impact</w:t>
      </w:r>
      <w:r w:rsidRPr="00E51A3A">
        <w:rPr>
          <w:rFonts w:asciiTheme="minorHAnsi" w:hAnsiTheme="minorHAnsi" w:cstheme="minorHAnsi"/>
          <w:sz w:val="24"/>
          <w:szCs w:val="24"/>
        </w:rPr>
        <w:t xml:space="preserve"> Analysis received </w:t>
      </w:r>
      <w:r w:rsidR="00EA3DF8" w:rsidRPr="00E51A3A">
        <w:rPr>
          <w:rFonts w:asciiTheme="minorHAnsi" w:hAnsiTheme="minorHAnsi" w:cstheme="minorHAnsi"/>
          <w:sz w:val="24"/>
          <w:szCs w:val="24"/>
        </w:rPr>
        <w:t>March 1, 2022</w:t>
      </w:r>
      <w:r w:rsidRPr="00E51A3A">
        <w:rPr>
          <w:rFonts w:asciiTheme="minorHAnsi" w:hAnsiTheme="minorHAnsi" w:cstheme="minorHAnsi"/>
          <w:sz w:val="24"/>
          <w:szCs w:val="24"/>
        </w:rPr>
        <w:t>, has been revi</w:t>
      </w:r>
      <w:r w:rsidR="00ED1B1B" w:rsidRPr="00E51A3A">
        <w:rPr>
          <w:rFonts w:asciiTheme="minorHAnsi" w:hAnsiTheme="minorHAnsi" w:cstheme="minorHAnsi"/>
          <w:sz w:val="24"/>
          <w:szCs w:val="24"/>
        </w:rPr>
        <w:t>ewed</w:t>
      </w:r>
      <w:r w:rsidRPr="00E51A3A">
        <w:rPr>
          <w:rFonts w:asciiTheme="minorHAnsi" w:hAnsiTheme="minorHAnsi" w:cstheme="minorHAnsi"/>
          <w:sz w:val="24"/>
          <w:szCs w:val="24"/>
        </w:rPr>
        <w:t xml:space="preserve"> by the City of Albuquerque Planning Development Transportation Section.  </w:t>
      </w:r>
      <w:r w:rsidR="004378E5" w:rsidRPr="00E51A3A">
        <w:rPr>
          <w:rFonts w:asciiTheme="minorHAnsi" w:hAnsiTheme="minorHAnsi" w:cstheme="minorHAnsi"/>
          <w:sz w:val="24"/>
          <w:szCs w:val="24"/>
        </w:rPr>
        <w:t xml:space="preserve">The City </w:t>
      </w:r>
      <w:r w:rsidR="00ED1B1B" w:rsidRPr="00E51A3A">
        <w:rPr>
          <w:rFonts w:asciiTheme="minorHAnsi" w:hAnsiTheme="minorHAnsi" w:cstheme="minorHAnsi"/>
          <w:sz w:val="24"/>
          <w:szCs w:val="24"/>
        </w:rPr>
        <w:t>has the following comments:</w:t>
      </w:r>
    </w:p>
    <w:p w:rsidR="0097134C" w:rsidRPr="00E51A3A" w:rsidRDefault="00561950" w:rsidP="004F248A">
      <w:pPr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  <w:sz w:val="24"/>
          <w:szCs w:val="24"/>
        </w:rPr>
      </w:pPr>
      <w:r w:rsidRPr="00E51A3A">
        <w:rPr>
          <w:rFonts w:asciiTheme="minorHAnsi" w:hAnsiTheme="minorHAnsi" w:cstheme="minorHAnsi"/>
          <w:sz w:val="24"/>
          <w:szCs w:val="24"/>
        </w:rPr>
        <w:t>The City concurs with the recommendations in this report</w:t>
      </w:r>
      <w:r w:rsidR="000325D5" w:rsidRPr="00E51A3A">
        <w:rPr>
          <w:rFonts w:asciiTheme="minorHAnsi" w:hAnsiTheme="minorHAnsi" w:cstheme="minorHAnsi"/>
          <w:sz w:val="24"/>
          <w:szCs w:val="24"/>
        </w:rPr>
        <w:t xml:space="preserve"> </w:t>
      </w:r>
      <w:r w:rsidR="00734B0E" w:rsidRPr="00E51A3A">
        <w:rPr>
          <w:rFonts w:asciiTheme="minorHAnsi" w:hAnsiTheme="minorHAnsi" w:cstheme="minorHAnsi"/>
          <w:sz w:val="24"/>
          <w:szCs w:val="24"/>
        </w:rPr>
        <w:t xml:space="preserve">for </w:t>
      </w:r>
      <w:r w:rsidR="004F248A" w:rsidRPr="00E51A3A">
        <w:rPr>
          <w:rFonts w:asciiTheme="minorHAnsi" w:hAnsiTheme="minorHAnsi" w:cstheme="minorHAnsi"/>
          <w:sz w:val="24"/>
          <w:szCs w:val="24"/>
        </w:rPr>
        <w:t>the locations</w:t>
      </w:r>
      <w:r w:rsidR="000325D5" w:rsidRPr="00E51A3A">
        <w:rPr>
          <w:rFonts w:asciiTheme="minorHAnsi" w:hAnsiTheme="minorHAnsi" w:cstheme="minorHAnsi"/>
          <w:sz w:val="24"/>
          <w:szCs w:val="24"/>
        </w:rPr>
        <w:t xml:space="preserve"> under</w:t>
      </w:r>
      <w:r w:rsidR="00734B0E" w:rsidRPr="00E51A3A">
        <w:rPr>
          <w:rFonts w:asciiTheme="minorHAnsi" w:hAnsiTheme="minorHAnsi" w:cstheme="minorHAnsi"/>
          <w:sz w:val="24"/>
          <w:szCs w:val="24"/>
        </w:rPr>
        <w:t xml:space="preserve"> </w:t>
      </w:r>
      <w:r w:rsidR="000325D5" w:rsidRPr="00E51A3A">
        <w:rPr>
          <w:rFonts w:asciiTheme="minorHAnsi" w:hAnsiTheme="minorHAnsi" w:cstheme="minorHAnsi"/>
          <w:sz w:val="24"/>
          <w:szCs w:val="24"/>
        </w:rPr>
        <w:t>City’s jurisdiction.</w:t>
      </w:r>
    </w:p>
    <w:p w:rsidR="00561950" w:rsidRPr="00E51A3A" w:rsidRDefault="00561950" w:rsidP="004F248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4"/>
          <w:szCs w:val="24"/>
        </w:rPr>
      </w:pPr>
      <w:r w:rsidRPr="00E51A3A">
        <w:rPr>
          <w:rFonts w:asciiTheme="minorHAnsi" w:hAnsiTheme="minorHAnsi" w:cstheme="minorHAnsi"/>
          <w:sz w:val="24"/>
          <w:szCs w:val="24"/>
        </w:rPr>
        <w:t>Review the pace of the development and adjust infrastructure improvement</w:t>
      </w:r>
      <w:r w:rsidR="00734B0E" w:rsidRPr="00E51A3A">
        <w:rPr>
          <w:rFonts w:asciiTheme="minorHAnsi" w:hAnsiTheme="minorHAnsi" w:cstheme="minorHAnsi"/>
          <w:sz w:val="24"/>
          <w:szCs w:val="24"/>
        </w:rPr>
        <w:t xml:space="preserve"> construction phasing to correlate with any major build changes</w:t>
      </w:r>
      <w:r w:rsidRPr="00E51A3A">
        <w:rPr>
          <w:rFonts w:asciiTheme="minorHAnsi" w:hAnsiTheme="minorHAnsi" w:cstheme="minorHAnsi"/>
          <w:sz w:val="24"/>
          <w:szCs w:val="24"/>
        </w:rPr>
        <w:t>.  Large scale development</w:t>
      </w:r>
      <w:r w:rsidR="002237BB">
        <w:rPr>
          <w:rFonts w:asciiTheme="minorHAnsi" w:hAnsiTheme="minorHAnsi" w:cstheme="minorHAnsi"/>
          <w:sz w:val="24"/>
          <w:szCs w:val="24"/>
        </w:rPr>
        <w:t xml:space="preserve"> construction phasing </w:t>
      </w:r>
      <w:r w:rsidRPr="00E51A3A">
        <w:rPr>
          <w:rFonts w:asciiTheme="minorHAnsi" w:hAnsiTheme="minorHAnsi" w:cstheme="minorHAnsi"/>
          <w:sz w:val="24"/>
          <w:szCs w:val="24"/>
        </w:rPr>
        <w:t>can be radically impacted by changing economic conditions</w:t>
      </w:r>
      <w:r w:rsidR="00734B0E" w:rsidRPr="00E51A3A">
        <w:rPr>
          <w:rFonts w:asciiTheme="minorHAnsi" w:hAnsiTheme="minorHAnsi" w:cstheme="minorHAnsi"/>
          <w:sz w:val="24"/>
          <w:szCs w:val="24"/>
        </w:rPr>
        <w:t xml:space="preserve"> and other factors</w:t>
      </w:r>
      <w:r w:rsidRPr="00E51A3A">
        <w:rPr>
          <w:rFonts w:asciiTheme="minorHAnsi" w:hAnsiTheme="minorHAnsi" w:cstheme="minorHAnsi"/>
          <w:sz w:val="24"/>
          <w:szCs w:val="24"/>
        </w:rPr>
        <w:t xml:space="preserve">.  The report recommends a 4-year timeframe of monitoring the </w:t>
      </w:r>
      <w:r w:rsidR="003D2BED" w:rsidRPr="00E51A3A">
        <w:rPr>
          <w:rFonts w:asciiTheme="minorHAnsi" w:hAnsiTheme="minorHAnsi" w:cstheme="minorHAnsi"/>
          <w:sz w:val="24"/>
          <w:szCs w:val="24"/>
        </w:rPr>
        <w:t xml:space="preserve">phased </w:t>
      </w:r>
      <w:r w:rsidRPr="00E51A3A">
        <w:rPr>
          <w:rFonts w:asciiTheme="minorHAnsi" w:hAnsiTheme="minorHAnsi" w:cstheme="minorHAnsi"/>
          <w:sz w:val="24"/>
          <w:szCs w:val="24"/>
        </w:rPr>
        <w:t xml:space="preserve">development. </w:t>
      </w:r>
      <w:r w:rsidR="000325D5" w:rsidRPr="00E51A3A">
        <w:rPr>
          <w:rFonts w:asciiTheme="minorHAnsi" w:hAnsiTheme="minorHAnsi" w:cstheme="minorHAnsi"/>
          <w:sz w:val="24"/>
          <w:szCs w:val="24"/>
        </w:rPr>
        <w:t xml:space="preserve"> </w:t>
      </w:r>
      <w:r w:rsidR="005E593F">
        <w:rPr>
          <w:rFonts w:asciiTheme="minorHAnsi" w:hAnsiTheme="minorHAnsi" w:cstheme="minorHAnsi"/>
          <w:sz w:val="24"/>
          <w:szCs w:val="24"/>
        </w:rPr>
        <w:t>An</w:t>
      </w:r>
      <w:r w:rsidR="000325D5" w:rsidRPr="00E51A3A">
        <w:rPr>
          <w:rFonts w:asciiTheme="minorHAnsi" w:hAnsiTheme="minorHAnsi" w:cstheme="minorHAnsi"/>
          <w:sz w:val="24"/>
          <w:szCs w:val="24"/>
        </w:rPr>
        <w:t xml:space="preserve"> interim crosscheck o</w:t>
      </w:r>
      <w:r w:rsidR="003D2BED" w:rsidRPr="00E51A3A">
        <w:rPr>
          <w:rFonts w:asciiTheme="minorHAnsi" w:hAnsiTheme="minorHAnsi" w:cstheme="minorHAnsi"/>
          <w:sz w:val="24"/>
          <w:szCs w:val="24"/>
        </w:rPr>
        <w:t>f</w:t>
      </w:r>
      <w:r w:rsidR="000325D5" w:rsidRPr="00E51A3A">
        <w:rPr>
          <w:rFonts w:asciiTheme="minorHAnsi" w:hAnsiTheme="minorHAnsi" w:cstheme="minorHAnsi"/>
          <w:sz w:val="24"/>
          <w:szCs w:val="24"/>
        </w:rPr>
        <w:t xml:space="preserve"> the development’s construction c</w:t>
      </w:r>
      <w:r w:rsidR="0029757A">
        <w:rPr>
          <w:rFonts w:asciiTheme="minorHAnsi" w:hAnsiTheme="minorHAnsi" w:cstheme="minorHAnsi"/>
          <w:sz w:val="24"/>
          <w:szCs w:val="24"/>
        </w:rPr>
        <w:t>ould</w:t>
      </w:r>
      <w:r w:rsidR="000325D5" w:rsidRPr="00E51A3A">
        <w:rPr>
          <w:rFonts w:asciiTheme="minorHAnsi" w:hAnsiTheme="minorHAnsi" w:cstheme="minorHAnsi"/>
          <w:sz w:val="24"/>
          <w:szCs w:val="24"/>
        </w:rPr>
        <w:t xml:space="preserve"> be used to </w:t>
      </w:r>
      <w:r w:rsidR="003D2BED" w:rsidRPr="00E51A3A">
        <w:rPr>
          <w:rFonts w:asciiTheme="minorHAnsi" w:hAnsiTheme="minorHAnsi" w:cstheme="minorHAnsi"/>
          <w:sz w:val="24"/>
          <w:szCs w:val="24"/>
        </w:rPr>
        <w:t>make adjustment to</w:t>
      </w:r>
      <w:r w:rsidR="000325D5" w:rsidRPr="00E51A3A">
        <w:rPr>
          <w:rFonts w:asciiTheme="minorHAnsi" w:hAnsiTheme="minorHAnsi" w:cstheme="minorHAnsi"/>
          <w:sz w:val="24"/>
          <w:szCs w:val="24"/>
        </w:rPr>
        <w:t xml:space="preserve"> the timing </w:t>
      </w:r>
      <w:r w:rsidR="003D2BED" w:rsidRPr="00E51A3A">
        <w:rPr>
          <w:rFonts w:asciiTheme="minorHAnsi" w:hAnsiTheme="minorHAnsi" w:cstheme="minorHAnsi"/>
          <w:sz w:val="24"/>
          <w:szCs w:val="24"/>
        </w:rPr>
        <w:t>of</w:t>
      </w:r>
      <w:r w:rsidR="000325D5" w:rsidRPr="00E51A3A">
        <w:rPr>
          <w:rFonts w:asciiTheme="minorHAnsi" w:hAnsiTheme="minorHAnsi" w:cstheme="minorHAnsi"/>
          <w:sz w:val="24"/>
          <w:szCs w:val="24"/>
        </w:rPr>
        <w:t xml:space="preserve"> infrastructure improvem</w:t>
      </w:r>
      <w:r w:rsidR="001410D1" w:rsidRPr="00E51A3A">
        <w:rPr>
          <w:rFonts w:asciiTheme="minorHAnsi" w:hAnsiTheme="minorHAnsi" w:cstheme="minorHAnsi"/>
          <w:sz w:val="24"/>
          <w:szCs w:val="24"/>
        </w:rPr>
        <w:t>ent implementation</w:t>
      </w:r>
      <w:r w:rsidR="003D2BED" w:rsidRPr="00E51A3A">
        <w:rPr>
          <w:rFonts w:asciiTheme="minorHAnsi" w:hAnsiTheme="minorHAnsi" w:cstheme="minorHAnsi"/>
          <w:sz w:val="24"/>
          <w:szCs w:val="24"/>
        </w:rPr>
        <w:t xml:space="preserve"> if the development is growing faster or slower than anticipated</w:t>
      </w:r>
      <w:r w:rsidR="001410D1" w:rsidRPr="00E51A3A">
        <w:rPr>
          <w:rFonts w:asciiTheme="minorHAnsi" w:hAnsiTheme="minorHAnsi" w:cstheme="minorHAnsi"/>
          <w:sz w:val="24"/>
          <w:szCs w:val="24"/>
        </w:rPr>
        <w:t>.</w:t>
      </w:r>
    </w:p>
    <w:p w:rsidR="00561950" w:rsidRPr="00E51A3A" w:rsidRDefault="00561950" w:rsidP="004F248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4"/>
          <w:szCs w:val="24"/>
        </w:rPr>
      </w:pPr>
      <w:r w:rsidRPr="00E51A3A">
        <w:rPr>
          <w:rFonts w:asciiTheme="minorHAnsi" w:hAnsiTheme="minorHAnsi" w:cstheme="minorHAnsi"/>
          <w:sz w:val="24"/>
          <w:szCs w:val="24"/>
        </w:rPr>
        <w:t xml:space="preserve">Construct </w:t>
      </w:r>
      <w:r w:rsidR="003A06D3">
        <w:rPr>
          <w:rFonts w:asciiTheme="minorHAnsi" w:hAnsiTheme="minorHAnsi" w:cstheme="minorHAnsi"/>
          <w:sz w:val="24"/>
          <w:szCs w:val="24"/>
        </w:rPr>
        <w:t>T</w:t>
      </w:r>
      <w:r w:rsidRPr="00E51A3A">
        <w:rPr>
          <w:rFonts w:asciiTheme="minorHAnsi" w:hAnsiTheme="minorHAnsi" w:cstheme="minorHAnsi"/>
          <w:sz w:val="24"/>
          <w:szCs w:val="24"/>
        </w:rPr>
        <w:t xml:space="preserve">raffic </w:t>
      </w:r>
      <w:r w:rsidR="003A06D3">
        <w:rPr>
          <w:rFonts w:asciiTheme="minorHAnsi" w:hAnsiTheme="minorHAnsi" w:cstheme="minorHAnsi"/>
          <w:sz w:val="24"/>
          <w:szCs w:val="24"/>
        </w:rPr>
        <w:t>S</w:t>
      </w:r>
      <w:r w:rsidRPr="00E51A3A">
        <w:rPr>
          <w:rFonts w:asciiTheme="minorHAnsi" w:hAnsiTheme="minorHAnsi" w:cstheme="minorHAnsi"/>
          <w:sz w:val="24"/>
          <w:szCs w:val="24"/>
        </w:rPr>
        <w:t>ignals at the recommended intersections when they are needed for intersection operation</w:t>
      </w:r>
      <w:r w:rsidR="00347E38" w:rsidRPr="00E51A3A">
        <w:rPr>
          <w:rFonts w:asciiTheme="minorHAnsi" w:hAnsiTheme="minorHAnsi" w:cstheme="minorHAnsi"/>
          <w:sz w:val="24"/>
          <w:szCs w:val="24"/>
        </w:rPr>
        <w:t xml:space="preserve"> or safety</w:t>
      </w:r>
      <w:r w:rsidRPr="00E51A3A">
        <w:rPr>
          <w:rFonts w:asciiTheme="minorHAnsi" w:hAnsiTheme="minorHAnsi" w:cstheme="minorHAnsi"/>
          <w:sz w:val="24"/>
          <w:szCs w:val="24"/>
        </w:rPr>
        <w:t xml:space="preserve"> and meet appropriate traffic signal warrants.</w:t>
      </w:r>
    </w:p>
    <w:p w:rsidR="003A06D3" w:rsidRDefault="00197960" w:rsidP="004F248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E51A3A">
        <w:rPr>
          <w:rFonts w:asciiTheme="minorHAnsi" w:hAnsiTheme="minorHAnsi" w:cstheme="minorHAnsi"/>
          <w:sz w:val="24"/>
          <w:szCs w:val="24"/>
        </w:rPr>
        <w:t>Provide Traffic Signal warrants for intersections that are expected to benefit from a</w:t>
      </w:r>
      <w:r w:rsidR="003A491F" w:rsidRPr="00E51A3A">
        <w:rPr>
          <w:rFonts w:asciiTheme="minorHAnsi" w:hAnsiTheme="minorHAnsi" w:cstheme="minorHAnsi"/>
          <w:sz w:val="24"/>
          <w:szCs w:val="24"/>
        </w:rPr>
        <w:t xml:space="preserve"> future build</w:t>
      </w:r>
      <w:r w:rsidRPr="00E51A3A">
        <w:rPr>
          <w:rFonts w:asciiTheme="minorHAnsi" w:hAnsiTheme="minorHAnsi" w:cstheme="minorHAnsi"/>
          <w:sz w:val="24"/>
          <w:szCs w:val="24"/>
        </w:rPr>
        <w:t xml:space="preserve"> traffic signal</w:t>
      </w:r>
      <w:r w:rsidR="003A491F" w:rsidRPr="00E51A3A">
        <w:rPr>
          <w:rFonts w:asciiTheme="minorHAnsi" w:hAnsiTheme="minorHAnsi" w:cstheme="minorHAnsi"/>
          <w:sz w:val="24"/>
          <w:szCs w:val="24"/>
        </w:rPr>
        <w:t xml:space="preserve">. </w:t>
      </w:r>
      <w:r w:rsidR="000325D5" w:rsidRPr="00E51A3A">
        <w:rPr>
          <w:rFonts w:asciiTheme="minorHAnsi" w:hAnsiTheme="minorHAnsi" w:cstheme="minorHAnsi"/>
          <w:sz w:val="24"/>
          <w:szCs w:val="24"/>
        </w:rPr>
        <w:t xml:space="preserve"> </w:t>
      </w:r>
      <w:r w:rsidR="00251776" w:rsidRPr="00E51A3A">
        <w:rPr>
          <w:rFonts w:asciiTheme="minorHAnsi" w:hAnsiTheme="minorHAnsi" w:cstheme="minorHAnsi"/>
          <w:sz w:val="24"/>
          <w:szCs w:val="24"/>
        </w:rPr>
        <w:t>A</w:t>
      </w:r>
      <w:r w:rsidR="003A491F" w:rsidRPr="00E51A3A">
        <w:rPr>
          <w:rFonts w:asciiTheme="minorHAnsi" w:hAnsiTheme="minorHAnsi" w:cstheme="minorHAnsi"/>
          <w:sz w:val="24"/>
          <w:szCs w:val="24"/>
        </w:rPr>
        <w:t xml:space="preserve">ssumptions based on the proposed </w:t>
      </w:r>
      <w:r w:rsidR="000325D5" w:rsidRPr="00E51A3A">
        <w:rPr>
          <w:rFonts w:asciiTheme="minorHAnsi" w:hAnsiTheme="minorHAnsi" w:cstheme="minorHAnsi"/>
          <w:sz w:val="24"/>
          <w:szCs w:val="24"/>
        </w:rPr>
        <w:t>phased development construction such as the expected traffic volumes and intersection geometry</w:t>
      </w:r>
      <w:r w:rsidR="003A491F" w:rsidRPr="00E51A3A">
        <w:rPr>
          <w:rFonts w:asciiTheme="minorHAnsi" w:hAnsiTheme="minorHAnsi" w:cstheme="minorHAnsi"/>
          <w:sz w:val="24"/>
          <w:szCs w:val="24"/>
        </w:rPr>
        <w:t xml:space="preserve"> for th</w:t>
      </w:r>
      <w:r w:rsidR="000325D5" w:rsidRPr="00E51A3A">
        <w:rPr>
          <w:rFonts w:asciiTheme="minorHAnsi" w:hAnsiTheme="minorHAnsi" w:cstheme="minorHAnsi"/>
          <w:sz w:val="24"/>
          <w:szCs w:val="24"/>
        </w:rPr>
        <w:t>e</w:t>
      </w:r>
      <w:r w:rsidR="003A491F" w:rsidRPr="00E51A3A">
        <w:rPr>
          <w:rFonts w:asciiTheme="minorHAnsi" w:hAnsiTheme="minorHAnsi" w:cstheme="minorHAnsi"/>
          <w:sz w:val="24"/>
          <w:szCs w:val="24"/>
        </w:rPr>
        <w:t xml:space="preserve"> time period</w:t>
      </w:r>
      <w:r w:rsidR="000325D5" w:rsidRPr="00E51A3A">
        <w:rPr>
          <w:rFonts w:asciiTheme="minorHAnsi" w:hAnsiTheme="minorHAnsi" w:cstheme="minorHAnsi"/>
          <w:sz w:val="24"/>
          <w:szCs w:val="24"/>
        </w:rPr>
        <w:t xml:space="preserve"> being analyzed </w:t>
      </w:r>
      <w:r w:rsidR="00E47B3A" w:rsidRPr="00E51A3A">
        <w:rPr>
          <w:rFonts w:asciiTheme="minorHAnsi" w:hAnsiTheme="minorHAnsi" w:cstheme="minorHAnsi"/>
          <w:sz w:val="24"/>
          <w:szCs w:val="24"/>
        </w:rPr>
        <w:t>may</w:t>
      </w:r>
      <w:r w:rsidR="000325D5" w:rsidRPr="00E51A3A">
        <w:rPr>
          <w:rFonts w:asciiTheme="minorHAnsi" w:hAnsiTheme="minorHAnsi" w:cstheme="minorHAnsi"/>
          <w:sz w:val="24"/>
          <w:szCs w:val="24"/>
        </w:rPr>
        <w:t xml:space="preserve"> be used for the </w:t>
      </w:r>
      <w:r w:rsidR="00E47B3A" w:rsidRPr="00E51A3A">
        <w:rPr>
          <w:rFonts w:asciiTheme="minorHAnsi" w:hAnsiTheme="minorHAnsi" w:cstheme="minorHAnsi"/>
          <w:sz w:val="24"/>
          <w:szCs w:val="24"/>
        </w:rPr>
        <w:t>w</w:t>
      </w:r>
      <w:r w:rsidR="000325D5" w:rsidRPr="00E51A3A">
        <w:rPr>
          <w:rFonts w:asciiTheme="minorHAnsi" w:hAnsiTheme="minorHAnsi" w:cstheme="minorHAnsi"/>
          <w:sz w:val="24"/>
          <w:szCs w:val="24"/>
        </w:rPr>
        <w:t xml:space="preserve">arrant analysis.  This </w:t>
      </w:r>
      <w:r w:rsidR="001410D1" w:rsidRPr="00E51A3A">
        <w:rPr>
          <w:rFonts w:asciiTheme="minorHAnsi" w:hAnsiTheme="minorHAnsi" w:cstheme="minorHAnsi"/>
          <w:sz w:val="24"/>
          <w:szCs w:val="24"/>
        </w:rPr>
        <w:t>can</w:t>
      </w:r>
      <w:r w:rsidR="000325D5" w:rsidRPr="00E51A3A">
        <w:rPr>
          <w:rFonts w:asciiTheme="minorHAnsi" w:hAnsiTheme="minorHAnsi" w:cstheme="minorHAnsi"/>
          <w:sz w:val="24"/>
          <w:szCs w:val="24"/>
        </w:rPr>
        <w:t xml:space="preserve"> provide </w:t>
      </w:r>
      <w:r w:rsidR="00E47B3A" w:rsidRPr="00E51A3A">
        <w:rPr>
          <w:rFonts w:asciiTheme="minorHAnsi" w:hAnsiTheme="minorHAnsi" w:cstheme="minorHAnsi"/>
          <w:sz w:val="24"/>
          <w:szCs w:val="24"/>
        </w:rPr>
        <w:t xml:space="preserve">information on </w:t>
      </w:r>
      <w:r w:rsidR="000325D5" w:rsidRPr="00E51A3A">
        <w:rPr>
          <w:rFonts w:asciiTheme="minorHAnsi" w:hAnsiTheme="minorHAnsi" w:cstheme="minorHAnsi"/>
          <w:sz w:val="24"/>
          <w:szCs w:val="24"/>
        </w:rPr>
        <w:t>the potential probability of a traffic signal meeting warrants for proposed development</w:t>
      </w:r>
      <w:r w:rsidR="00E47B3A" w:rsidRPr="00E51A3A">
        <w:rPr>
          <w:rFonts w:asciiTheme="minorHAnsi" w:hAnsiTheme="minorHAnsi" w:cstheme="minorHAnsi"/>
          <w:sz w:val="24"/>
          <w:szCs w:val="24"/>
        </w:rPr>
        <w:t xml:space="preserve"> for that particular phase of development</w:t>
      </w:r>
      <w:r w:rsidR="000325D5" w:rsidRPr="00E51A3A">
        <w:rPr>
          <w:rFonts w:asciiTheme="minorHAnsi" w:hAnsiTheme="minorHAnsi" w:cstheme="minorHAnsi"/>
          <w:sz w:val="24"/>
          <w:szCs w:val="24"/>
        </w:rPr>
        <w:t>.</w:t>
      </w:r>
    </w:p>
    <w:p w:rsidR="003A06D3" w:rsidRDefault="003A06D3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2C5F1B" w:rsidRPr="00E51A3A" w:rsidRDefault="005F09A1" w:rsidP="004F248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E51A3A">
        <w:rPr>
          <w:rFonts w:asciiTheme="minorHAnsi" w:hAnsiTheme="minorHAnsi" w:cstheme="minorHAnsi"/>
          <w:sz w:val="24"/>
          <w:szCs w:val="24"/>
        </w:rPr>
        <w:lastRenderedPageBreak/>
        <w:t xml:space="preserve">Please </w:t>
      </w:r>
      <w:r w:rsidR="00E47B3A" w:rsidRPr="00E51A3A">
        <w:rPr>
          <w:rFonts w:asciiTheme="minorHAnsi" w:hAnsiTheme="minorHAnsi" w:cstheme="minorHAnsi"/>
          <w:sz w:val="24"/>
          <w:szCs w:val="24"/>
        </w:rPr>
        <w:t>re</w:t>
      </w:r>
      <w:r w:rsidRPr="00E51A3A">
        <w:rPr>
          <w:rFonts w:asciiTheme="minorHAnsi" w:hAnsiTheme="minorHAnsi" w:cstheme="minorHAnsi"/>
          <w:sz w:val="24"/>
          <w:szCs w:val="24"/>
        </w:rPr>
        <w:t>submit the TI</w:t>
      </w:r>
      <w:r w:rsidR="00E47B3A" w:rsidRPr="00E51A3A">
        <w:rPr>
          <w:rFonts w:asciiTheme="minorHAnsi" w:hAnsiTheme="minorHAnsi" w:cstheme="minorHAnsi"/>
          <w:sz w:val="24"/>
          <w:szCs w:val="24"/>
        </w:rPr>
        <w:t>A</w:t>
      </w:r>
      <w:r w:rsidRPr="00E51A3A">
        <w:rPr>
          <w:rFonts w:asciiTheme="minorHAnsi" w:hAnsiTheme="minorHAnsi" w:cstheme="minorHAnsi"/>
          <w:sz w:val="24"/>
          <w:szCs w:val="24"/>
        </w:rPr>
        <w:t xml:space="preserve"> </w:t>
      </w:r>
      <w:r w:rsidR="00CE325B" w:rsidRPr="00E51A3A">
        <w:rPr>
          <w:rFonts w:asciiTheme="minorHAnsi" w:hAnsiTheme="minorHAnsi" w:cstheme="minorHAnsi"/>
          <w:sz w:val="24"/>
          <w:szCs w:val="24"/>
        </w:rPr>
        <w:t>i</w:t>
      </w:r>
      <w:r w:rsidR="00ED1B1B" w:rsidRPr="00E51A3A">
        <w:rPr>
          <w:rFonts w:asciiTheme="minorHAnsi" w:hAnsiTheme="minorHAnsi" w:cstheme="minorHAnsi"/>
          <w:sz w:val="24"/>
          <w:szCs w:val="24"/>
        </w:rPr>
        <w:t xml:space="preserve">ncorporating the City’s and other reviewing agencies recommendations, corrections and comments </w:t>
      </w:r>
      <w:r w:rsidR="00E97844" w:rsidRPr="00E51A3A">
        <w:rPr>
          <w:rFonts w:asciiTheme="minorHAnsi" w:hAnsiTheme="minorHAnsi" w:cstheme="minorHAnsi"/>
          <w:sz w:val="24"/>
          <w:szCs w:val="24"/>
        </w:rPr>
        <w:t>for</w:t>
      </w:r>
      <w:r w:rsidR="00ED1B1B" w:rsidRPr="00E51A3A">
        <w:rPr>
          <w:rFonts w:asciiTheme="minorHAnsi" w:hAnsiTheme="minorHAnsi" w:cstheme="minorHAnsi"/>
          <w:sz w:val="24"/>
          <w:szCs w:val="24"/>
        </w:rPr>
        <w:t xml:space="preserve"> review and</w:t>
      </w:r>
      <w:r w:rsidR="00E97844" w:rsidRPr="00E51A3A">
        <w:rPr>
          <w:rFonts w:asciiTheme="minorHAnsi" w:hAnsiTheme="minorHAnsi" w:cstheme="minorHAnsi"/>
          <w:sz w:val="24"/>
          <w:szCs w:val="24"/>
        </w:rPr>
        <w:t xml:space="preserve"> approval by the City</w:t>
      </w:r>
      <w:r w:rsidRPr="00E51A3A">
        <w:rPr>
          <w:rFonts w:asciiTheme="minorHAnsi" w:hAnsiTheme="minorHAnsi" w:cstheme="minorHAnsi"/>
          <w:sz w:val="24"/>
          <w:szCs w:val="24"/>
        </w:rPr>
        <w:t>.</w:t>
      </w:r>
      <w:r w:rsidR="00CE325B" w:rsidRPr="00E51A3A">
        <w:rPr>
          <w:rFonts w:asciiTheme="minorHAnsi" w:hAnsiTheme="minorHAnsi" w:cstheme="minorHAnsi"/>
          <w:sz w:val="24"/>
          <w:szCs w:val="24"/>
        </w:rPr>
        <w:t xml:space="preserve">  </w:t>
      </w:r>
      <w:r w:rsidR="002C5F1B" w:rsidRPr="00E51A3A">
        <w:rPr>
          <w:rFonts w:asciiTheme="minorHAnsi" w:hAnsiTheme="minorHAnsi" w:cstheme="minorHAnsi"/>
          <w:sz w:val="24"/>
          <w:szCs w:val="24"/>
        </w:rPr>
        <w:t>If you have any questions, please feel free to contact me at (505) 924-3633.</w:t>
      </w:r>
    </w:p>
    <w:p w:rsidR="00D85EB3" w:rsidRPr="00E51A3A" w:rsidRDefault="002C5F1B" w:rsidP="002C5F1B">
      <w:pPr>
        <w:rPr>
          <w:rFonts w:asciiTheme="minorHAnsi" w:hAnsiTheme="minorHAnsi" w:cstheme="minorHAnsi"/>
          <w:sz w:val="24"/>
          <w:szCs w:val="24"/>
        </w:rPr>
      </w:pPr>
      <w:r w:rsidRPr="00E51A3A">
        <w:rPr>
          <w:rFonts w:asciiTheme="minorHAnsi" w:hAnsiTheme="minorHAnsi" w:cstheme="minorHAnsi"/>
          <w:sz w:val="24"/>
          <w:szCs w:val="24"/>
        </w:rPr>
        <w:t>Sincerely,</w:t>
      </w:r>
    </w:p>
    <w:p w:rsidR="002C5F1B" w:rsidRPr="00E51A3A" w:rsidRDefault="00D85EB3" w:rsidP="00D85EB3">
      <w:pPr>
        <w:tabs>
          <w:tab w:val="left" w:pos="980"/>
        </w:tabs>
        <w:rPr>
          <w:rFonts w:asciiTheme="minorHAnsi" w:hAnsiTheme="minorHAnsi" w:cstheme="minorHAnsi"/>
          <w:sz w:val="24"/>
          <w:szCs w:val="24"/>
        </w:rPr>
      </w:pPr>
      <w:r w:rsidRPr="00E51A3A">
        <w:rPr>
          <w:rFonts w:asciiTheme="minorHAnsi" w:hAnsiTheme="minorHAnsi" w:cstheme="minorHAnsi"/>
          <w:sz w:val="24"/>
          <w:szCs w:val="24"/>
        </w:rPr>
        <w:tab/>
      </w:r>
    </w:p>
    <w:p w:rsidR="002C5F1B" w:rsidRPr="00E51A3A" w:rsidRDefault="002C5F1B" w:rsidP="002C5F1B">
      <w:pPr>
        <w:rPr>
          <w:rFonts w:asciiTheme="minorHAnsi" w:hAnsiTheme="minorHAnsi" w:cstheme="minorHAnsi"/>
          <w:sz w:val="24"/>
          <w:szCs w:val="24"/>
        </w:rPr>
      </w:pPr>
      <w:r w:rsidRPr="00E51A3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BF861F8" wp14:editId="02D35851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E51A3A" w:rsidRDefault="002C5F1B" w:rsidP="002C5F1B">
      <w:pPr>
        <w:tabs>
          <w:tab w:val="left" w:pos="540"/>
        </w:tabs>
        <w:rPr>
          <w:rFonts w:asciiTheme="minorHAnsi" w:hAnsiTheme="minorHAnsi" w:cstheme="minorHAnsi"/>
          <w:sz w:val="24"/>
          <w:szCs w:val="24"/>
        </w:rPr>
      </w:pPr>
      <w:r w:rsidRPr="00E51A3A">
        <w:rPr>
          <w:rFonts w:asciiTheme="minorHAnsi" w:hAnsiTheme="minorHAnsi" w:cstheme="minorHAnsi"/>
          <w:sz w:val="24"/>
          <w:szCs w:val="24"/>
        </w:rPr>
        <w:t>Matt Grush, P.E., PTOE</w:t>
      </w:r>
    </w:p>
    <w:p w:rsidR="002C5F1B" w:rsidRPr="00E51A3A" w:rsidRDefault="002C5F1B" w:rsidP="002C5F1B">
      <w:pPr>
        <w:tabs>
          <w:tab w:val="left" w:pos="540"/>
        </w:tabs>
        <w:rPr>
          <w:rFonts w:asciiTheme="minorHAnsi" w:hAnsiTheme="minorHAnsi" w:cstheme="minorHAnsi"/>
          <w:sz w:val="24"/>
          <w:szCs w:val="24"/>
        </w:rPr>
      </w:pPr>
      <w:r w:rsidRPr="00E51A3A">
        <w:rPr>
          <w:rFonts w:asciiTheme="minorHAnsi" w:hAnsiTheme="minorHAnsi" w:cstheme="minorHAnsi"/>
          <w:sz w:val="24"/>
          <w:szCs w:val="24"/>
        </w:rPr>
        <w:t>City of Albuquerque</w:t>
      </w:r>
    </w:p>
    <w:p w:rsidR="002C5F1B" w:rsidRPr="00E51A3A" w:rsidRDefault="002C5F1B" w:rsidP="002C5F1B">
      <w:pPr>
        <w:tabs>
          <w:tab w:val="left" w:pos="540"/>
        </w:tabs>
        <w:rPr>
          <w:rFonts w:asciiTheme="minorHAnsi" w:hAnsiTheme="minorHAnsi" w:cstheme="minorHAnsi"/>
          <w:sz w:val="24"/>
          <w:szCs w:val="24"/>
        </w:rPr>
      </w:pPr>
      <w:r w:rsidRPr="00E51A3A">
        <w:rPr>
          <w:rFonts w:asciiTheme="minorHAnsi" w:hAnsiTheme="minorHAnsi" w:cstheme="minorHAnsi"/>
          <w:sz w:val="24"/>
          <w:szCs w:val="24"/>
        </w:rPr>
        <w:t>Senior Engineer, Planning Dept.</w:t>
      </w:r>
    </w:p>
    <w:p w:rsidR="002C5F1B" w:rsidRPr="00E51A3A" w:rsidRDefault="002C5F1B" w:rsidP="002C5F1B">
      <w:pPr>
        <w:rPr>
          <w:rFonts w:asciiTheme="minorHAnsi" w:hAnsiTheme="minorHAnsi" w:cstheme="minorHAnsi"/>
          <w:sz w:val="24"/>
          <w:szCs w:val="24"/>
        </w:rPr>
      </w:pPr>
      <w:r w:rsidRPr="00E51A3A">
        <w:rPr>
          <w:rFonts w:asciiTheme="minorHAnsi" w:hAnsiTheme="minorHAnsi" w:cstheme="minorHAnsi"/>
          <w:sz w:val="24"/>
          <w:szCs w:val="24"/>
        </w:rPr>
        <w:t>Development Review Services</w:t>
      </w:r>
    </w:p>
    <w:p w:rsidR="002C5F1B" w:rsidRPr="00E51A3A" w:rsidRDefault="002C5F1B" w:rsidP="002C5F1B">
      <w:pPr>
        <w:rPr>
          <w:rFonts w:asciiTheme="minorHAnsi" w:hAnsiTheme="minorHAnsi" w:cstheme="minorHAnsi"/>
          <w:sz w:val="24"/>
          <w:szCs w:val="24"/>
        </w:rPr>
      </w:pPr>
    </w:p>
    <w:p w:rsidR="002C5F1B" w:rsidRPr="00E51A3A" w:rsidRDefault="002C5F1B" w:rsidP="002C5F1B">
      <w:pPr>
        <w:rPr>
          <w:rFonts w:asciiTheme="minorHAnsi" w:hAnsiTheme="minorHAnsi" w:cstheme="minorHAnsi"/>
          <w:sz w:val="24"/>
          <w:szCs w:val="24"/>
        </w:rPr>
      </w:pPr>
      <w:r w:rsidRPr="00E51A3A">
        <w:rPr>
          <w:rFonts w:asciiTheme="minorHAnsi" w:hAnsiTheme="minorHAnsi" w:cstheme="minorHAnsi"/>
          <w:sz w:val="24"/>
          <w:szCs w:val="24"/>
        </w:rPr>
        <w:tab/>
        <w:t>via: email</w:t>
      </w:r>
    </w:p>
    <w:p w:rsidR="00641B25" w:rsidRPr="00E51A3A" w:rsidRDefault="002C5F1B" w:rsidP="005F09A1">
      <w:pPr>
        <w:rPr>
          <w:rFonts w:asciiTheme="minorHAnsi" w:hAnsiTheme="minorHAnsi" w:cstheme="minorHAnsi"/>
          <w:sz w:val="24"/>
          <w:szCs w:val="24"/>
        </w:rPr>
      </w:pPr>
      <w:r w:rsidRPr="00E51A3A">
        <w:rPr>
          <w:rFonts w:asciiTheme="minorHAnsi" w:hAnsiTheme="minorHAnsi" w:cstheme="minorHAnsi"/>
          <w:sz w:val="24"/>
          <w:szCs w:val="24"/>
        </w:rPr>
        <w:t>C:</w:t>
      </w:r>
      <w:r w:rsidRPr="00E51A3A">
        <w:rPr>
          <w:rFonts w:asciiTheme="minorHAnsi" w:hAnsiTheme="minorHAnsi" w:cstheme="minorHAnsi"/>
          <w:sz w:val="24"/>
          <w:szCs w:val="24"/>
        </w:rPr>
        <w:tab/>
        <w:t>Applicant</w:t>
      </w:r>
    </w:p>
    <w:p w:rsidR="009013D5" w:rsidRPr="00E51A3A" w:rsidRDefault="00734B0E" w:rsidP="005F09A1">
      <w:pPr>
        <w:rPr>
          <w:rFonts w:asciiTheme="minorHAnsi" w:hAnsiTheme="minorHAnsi" w:cstheme="minorHAnsi"/>
          <w:sz w:val="24"/>
          <w:szCs w:val="24"/>
        </w:rPr>
      </w:pPr>
      <w:r w:rsidRPr="00E51A3A">
        <w:rPr>
          <w:rFonts w:asciiTheme="minorHAnsi" w:hAnsiTheme="minorHAnsi" w:cstheme="minorHAnsi"/>
          <w:sz w:val="24"/>
          <w:szCs w:val="24"/>
        </w:rPr>
        <w:tab/>
        <w:t>Julie Luna, Bernalillo County Transportation Planner</w:t>
      </w:r>
    </w:p>
    <w:p w:rsidR="00734B0E" w:rsidRPr="00E51A3A" w:rsidRDefault="00734B0E" w:rsidP="00734B0E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E51A3A">
        <w:rPr>
          <w:rFonts w:asciiTheme="minorHAnsi" w:hAnsiTheme="minorHAnsi" w:cstheme="minorHAnsi"/>
          <w:sz w:val="24"/>
          <w:szCs w:val="24"/>
        </w:rPr>
        <w:t xml:space="preserve">Margaret Haynes, NMDOT District 3, Traffic </w:t>
      </w:r>
    </w:p>
    <w:p w:rsidR="00734B0E" w:rsidRPr="00E51A3A" w:rsidRDefault="00734B0E" w:rsidP="00734B0E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E51A3A">
        <w:rPr>
          <w:rFonts w:asciiTheme="minorHAnsi" w:hAnsiTheme="minorHAnsi" w:cstheme="minorHAnsi"/>
          <w:sz w:val="24"/>
          <w:szCs w:val="24"/>
        </w:rPr>
        <w:t>Ernest Armijo, CABQ Planning Transportation</w:t>
      </w:r>
    </w:p>
    <w:p w:rsidR="00734B0E" w:rsidRPr="00E51A3A" w:rsidRDefault="00734B0E" w:rsidP="00734B0E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E51A3A">
        <w:rPr>
          <w:rFonts w:asciiTheme="minorHAnsi" w:hAnsiTheme="minorHAnsi" w:cstheme="minorHAnsi"/>
          <w:sz w:val="24"/>
          <w:szCs w:val="24"/>
        </w:rPr>
        <w:t>File</w:t>
      </w:r>
      <w:bookmarkStart w:id="0" w:name="_GoBack"/>
      <w:bookmarkEnd w:id="0"/>
    </w:p>
    <w:sectPr w:rsidR="00734B0E" w:rsidRPr="00E51A3A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CF8" w:rsidRDefault="00EA5CF8" w:rsidP="00D45A14">
      <w:r>
        <w:separator/>
      </w:r>
    </w:p>
  </w:endnote>
  <w:endnote w:type="continuationSeparator" w:id="0">
    <w:p w:rsidR="00EA5CF8" w:rsidRDefault="00EA5CF8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216002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:rsidR="00371A6D" w:rsidRPr="0075329C" w:rsidRDefault="00D85EB3" w:rsidP="00D85EB3">
        <w:pPr>
          <w:pStyle w:val="InsideAddress"/>
          <w:rPr>
            <w:i/>
          </w:rPr>
        </w:pPr>
        <w:r w:rsidRPr="00D85EB3">
          <w:rPr>
            <w:rFonts w:asciiTheme="minorHAnsi" w:hAnsiTheme="minorHAnsi" w:cstheme="minorHAnsi"/>
            <w:sz w:val="16"/>
            <w:szCs w:val="16"/>
          </w:rPr>
          <w:t>Upper Petroglyphs</w:t>
        </w:r>
        <w:r>
          <w:rPr>
            <w:rFonts w:asciiTheme="minorHAnsi" w:hAnsiTheme="minorHAnsi" w:cstheme="minorHAnsi"/>
            <w:sz w:val="16"/>
            <w:szCs w:val="16"/>
          </w:rPr>
          <w:t xml:space="preserve"> </w:t>
        </w:r>
        <w:r w:rsidRPr="00D85EB3">
          <w:rPr>
            <w:rFonts w:asciiTheme="minorHAnsi" w:hAnsiTheme="minorHAnsi" w:cstheme="minorHAnsi"/>
            <w:sz w:val="16"/>
            <w:szCs w:val="16"/>
          </w:rPr>
          <w:t>Phases 1-</w:t>
        </w:r>
        <w:r>
          <w:rPr>
            <w:rFonts w:asciiTheme="minorHAnsi" w:hAnsiTheme="minorHAnsi" w:cstheme="minorHAnsi"/>
            <w:sz w:val="16"/>
            <w:szCs w:val="16"/>
          </w:rPr>
          <w:t>7</w:t>
        </w:r>
        <w:r w:rsidR="00537804">
          <w:rPr>
            <w:rFonts w:asciiTheme="minorHAnsi" w:hAnsiTheme="minorHAnsi" w:cstheme="minorHAnsi"/>
            <w:sz w:val="16"/>
            <w:szCs w:val="16"/>
          </w:rPr>
          <w:t xml:space="preserve"> TI</w:t>
        </w:r>
        <w:r>
          <w:rPr>
            <w:rFonts w:asciiTheme="minorHAnsi" w:hAnsiTheme="minorHAnsi" w:cstheme="minorHAnsi"/>
            <w:sz w:val="16"/>
            <w:szCs w:val="16"/>
          </w:rPr>
          <w:t>A</w:t>
        </w:r>
        <w:r w:rsidR="00692513">
          <w:rPr>
            <w:i/>
          </w:rPr>
          <w:tab/>
        </w:r>
        <w:r w:rsidR="00692513">
          <w:rPr>
            <w:i/>
          </w:rPr>
          <w:tab/>
        </w:r>
        <w:r w:rsidR="0075329C" w:rsidRPr="0075329C">
          <w:tab/>
        </w:r>
        <w:r w:rsidR="00371A6D" w:rsidRPr="0075329C">
          <w:rPr>
            <w:i/>
          </w:rPr>
          <w:t xml:space="preserve">Page </w:t>
        </w:r>
        <w:r w:rsidR="00371A6D" w:rsidRPr="0075329C">
          <w:rPr>
            <w:i/>
          </w:rPr>
          <w:fldChar w:fldCharType="begin"/>
        </w:r>
        <w:r w:rsidR="00371A6D" w:rsidRPr="0075329C">
          <w:rPr>
            <w:i/>
          </w:rPr>
          <w:instrText xml:space="preserve"> PAGE  \* Arabic  \* MERGEFORMAT </w:instrText>
        </w:r>
        <w:r w:rsidR="00371A6D" w:rsidRPr="0075329C">
          <w:rPr>
            <w:i/>
          </w:rPr>
          <w:fldChar w:fldCharType="separate"/>
        </w:r>
        <w:r w:rsidR="00B827C0">
          <w:rPr>
            <w:i/>
            <w:noProof/>
          </w:rPr>
          <w:t>1</w:t>
        </w:r>
        <w:r w:rsidR="00371A6D" w:rsidRPr="0075329C">
          <w:rPr>
            <w:i/>
          </w:rPr>
          <w:fldChar w:fldCharType="end"/>
        </w:r>
        <w:r w:rsidR="00371A6D" w:rsidRPr="0075329C">
          <w:rPr>
            <w:i/>
          </w:rPr>
          <w:t xml:space="preserve"> of </w:t>
        </w:r>
        <w:r w:rsidR="00371A6D" w:rsidRPr="0075329C">
          <w:rPr>
            <w:i/>
          </w:rPr>
          <w:fldChar w:fldCharType="begin"/>
        </w:r>
        <w:r w:rsidR="00371A6D" w:rsidRPr="0075329C">
          <w:rPr>
            <w:i/>
          </w:rPr>
          <w:instrText xml:space="preserve"> NUMPAGES  \* Arabic  \* MERGEFORMAT </w:instrText>
        </w:r>
        <w:r w:rsidR="00371A6D" w:rsidRPr="0075329C">
          <w:rPr>
            <w:i/>
          </w:rPr>
          <w:fldChar w:fldCharType="separate"/>
        </w:r>
        <w:r w:rsidR="00B827C0">
          <w:rPr>
            <w:i/>
            <w:noProof/>
          </w:rPr>
          <w:t>1</w:t>
        </w:r>
        <w:r w:rsidR="00371A6D" w:rsidRPr="0075329C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CF8" w:rsidRDefault="00EA5CF8" w:rsidP="00D45A14">
      <w:r>
        <w:separator/>
      </w:r>
    </w:p>
  </w:footnote>
  <w:footnote w:type="continuationSeparator" w:id="0">
    <w:p w:rsidR="00EA5CF8" w:rsidRDefault="00EA5CF8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AE10FE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B3BF9"/>
    <w:multiLevelType w:val="hybridMultilevel"/>
    <w:tmpl w:val="FE76B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1"/>
  </w:num>
  <w:num w:numId="6">
    <w:abstractNumId w:val="32"/>
  </w:num>
  <w:num w:numId="7">
    <w:abstractNumId w:val="4"/>
  </w:num>
  <w:num w:numId="8">
    <w:abstractNumId w:val="15"/>
  </w:num>
  <w:num w:numId="9">
    <w:abstractNumId w:val="13"/>
  </w:num>
  <w:num w:numId="10">
    <w:abstractNumId w:val="8"/>
  </w:num>
  <w:num w:numId="11">
    <w:abstractNumId w:val="7"/>
  </w:num>
  <w:num w:numId="12">
    <w:abstractNumId w:val="16"/>
  </w:num>
  <w:num w:numId="13">
    <w:abstractNumId w:val="28"/>
  </w:num>
  <w:num w:numId="14">
    <w:abstractNumId w:val="31"/>
  </w:num>
  <w:num w:numId="15">
    <w:abstractNumId w:val="30"/>
  </w:num>
  <w:num w:numId="16">
    <w:abstractNumId w:val="12"/>
  </w:num>
  <w:num w:numId="17">
    <w:abstractNumId w:val="11"/>
  </w:num>
  <w:num w:numId="18">
    <w:abstractNumId w:val="33"/>
  </w:num>
  <w:num w:numId="19">
    <w:abstractNumId w:val="21"/>
  </w:num>
  <w:num w:numId="20">
    <w:abstractNumId w:val="24"/>
  </w:num>
  <w:num w:numId="21">
    <w:abstractNumId w:val="27"/>
  </w:num>
  <w:num w:numId="22">
    <w:abstractNumId w:val="2"/>
  </w:num>
  <w:num w:numId="23">
    <w:abstractNumId w:val="25"/>
  </w:num>
  <w:num w:numId="24">
    <w:abstractNumId w:val="6"/>
  </w:num>
  <w:num w:numId="25">
    <w:abstractNumId w:val="18"/>
  </w:num>
  <w:num w:numId="26">
    <w:abstractNumId w:val="23"/>
  </w:num>
  <w:num w:numId="27">
    <w:abstractNumId w:val="26"/>
  </w:num>
  <w:num w:numId="28">
    <w:abstractNumId w:val="29"/>
  </w:num>
  <w:num w:numId="29">
    <w:abstractNumId w:val="34"/>
  </w:num>
  <w:num w:numId="30">
    <w:abstractNumId w:val="0"/>
  </w:num>
  <w:num w:numId="31">
    <w:abstractNumId w:val="20"/>
  </w:num>
  <w:num w:numId="32">
    <w:abstractNumId w:val="22"/>
  </w:num>
  <w:num w:numId="33">
    <w:abstractNumId w:val="17"/>
  </w:num>
  <w:num w:numId="34">
    <w:abstractNumId w:val="1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25D5"/>
    <w:rsid w:val="00034E51"/>
    <w:rsid w:val="0003606A"/>
    <w:rsid w:val="00040A4B"/>
    <w:rsid w:val="00044991"/>
    <w:rsid w:val="00050E5E"/>
    <w:rsid w:val="000702D2"/>
    <w:rsid w:val="00077759"/>
    <w:rsid w:val="00087557"/>
    <w:rsid w:val="000C0088"/>
    <w:rsid w:val="000C1C10"/>
    <w:rsid w:val="000F0AF7"/>
    <w:rsid w:val="000F3B53"/>
    <w:rsid w:val="00102CF0"/>
    <w:rsid w:val="00112011"/>
    <w:rsid w:val="00113B2E"/>
    <w:rsid w:val="0013023A"/>
    <w:rsid w:val="001401AC"/>
    <w:rsid w:val="001410D1"/>
    <w:rsid w:val="001520FC"/>
    <w:rsid w:val="00167DDC"/>
    <w:rsid w:val="001733F4"/>
    <w:rsid w:val="001766C0"/>
    <w:rsid w:val="00196695"/>
    <w:rsid w:val="00197960"/>
    <w:rsid w:val="001A0CCE"/>
    <w:rsid w:val="001E66BF"/>
    <w:rsid w:val="001F3260"/>
    <w:rsid w:val="001F581A"/>
    <w:rsid w:val="002237BB"/>
    <w:rsid w:val="00225107"/>
    <w:rsid w:val="002334D2"/>
    <w:rsid w:val="00251776"/>
    <w:rsid w:val="002744F7"/>
    <w:rsid w:val="0029757A"/>
    <w:rsid w:val="002B3EFF"/>
    <w:rsid w:val="002B6FBA"/>
    <w:rsid w:val="002C5F1B"/>
    <w:rsid w:val="002D4025"/>
    <w:rsid w:val="002D44D2"/>
    <w:rsid w:val="002D64B8"/>
    <w:rsid w:val="00305235"/>
    <w:rsid w:val="0032435B"/>
    <w:rsid w:val="00343E6E"/>
    <w:rsid w:val="00344946"/>
    <w:rsid w:val="0034744F"/>
    <w:rsid w:val="00347E38"/>
    <w:rsid w:val="003672CA"/>
    <w:rsid w:val="00371A6D"/>
    <w:rsid w:val="00377179"/>
    <w:rsid w:val="00383959"/>
    <w:rsid w:val="003879CB"/>
    <w:rsid w:val="00391360"/>
    <w:rsid w:val="003A06D3"/>
    <w:rsid w:val="003A491F"/>
    <w:rsid w:val="003B08CA"/>
    <w:rsid w:val="003B6795"/>
    <w:rsid w:val="003D2BED"/>
    <w:rsid w:val="003F057E"/>
    <w:rsid w:val="003F0E42"/>
    <w:rsid w:val="004007E9"/>
    <w:rsid w:val="00411209"/>
    <w:rsid w:val="0041513F"/>
    <w:rsid w:val="00420248"/>
    <w:rsid w:val="004272A9"/>
    <w:rsid w:val="00434D97"/>
    <w:rsid w:val="004378E5"/>
    <w:rsid w:val="004511AC"/>
    <w:rsid w:val="004535CE"/>
    <w:rsid w:val="00490F9E"/>
    <w:rsid w:val="004B41BB"/>
    <w:rsid w:val="004B57BF"/>
    <w:rsid w:val="004B5B19"/>
    <w:rsid w:val="004B78FE"/>
    <w:rsid w:val="004D0611"/>
    <w:rsid w:val="004F248A"/>
    <w:rsid w:val="004F2695"/>
    <w:rsid w:val="004F43E7"/>
    <w:rsid w:val="00501F4D"/>
    <w:rsid w:val="005115BD"/>
    <w:rsid w:val="00516012"/>
    <w:rsid w:val="00537804"/>
    <w:rsid w:val="00542C5D"/>
    <w:rsid w:val="00543D8D"/>
    <w:rsid w:val="00547362"/>
    <w:rsid w:val="005505BD"/>
    <w:rsid w:val="00560FA9"/>
    <w:rsid w:val="00561950"/>
    <w:rsid w:val="00563C1E"/>
    <w:rsid w:val="00564BF3"/>
    <w:rsid w:val="00570465"/>
    <w:rsid w:val="00587C00"/>
    <w:rsid w:val="00595EFF"/>
    <w:rsid w:val="005A1544"/>
    <w:rsid w:val="005A182C"/>
    <w:rsid w:val="005D17FE"/>
    <w:rsid w:val="005D2743"/>
    <w:rsid w:val="005D3A21"/>
    <w:rsid w:val="005E4C6A"/>
    <w:rsid w:val="005E593F"/>
    <w:rsid w:val="005F09A1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5EE"/>
    <w:rsid w:val="006679F1"/>
    <w:rsid w:val="006741E7"/>
    <w:rsid w:val="00682282"/>
    <w:rsid w:val="00687B5D"/>
    <w:rsid w:val="00692513"/>
    <w:rsid w:val="006C5EBD"/>
    <w:rsid w:val="006C6B9D"/>
    <w:rsid w:val="006E79E7"/>
    <w:rsid w:val="006E7C3A"/>
    <w:rsid w:val="006F25E4"/>
    <w:rsid w:val="00722706"/>
    <w:rsid w:val="00722993"/>
    <w:rsid w:val="00722E0A"/>
    <w:rsid w:val="00734B0E"/>
    <w:rsid w:val="007426F2"/>
    <w:rsid w:val="00743017"/>
    <w:rsid w:val="0075329C"/>
    <w:rsid w:val="007539EE"/>
    <w:rsid w:val="00766E17"/>
    <w:rsid w:val="00791719"/>
    <w:rsid w:val="00793C17"/>
    <w:rsid w:val="007948A2"/>
    <w:rsid w:val="007959B2"/>
    <w:rsid w:val="007C4095"/>
    <w:rsid w:val="007E549B"/>
    <w:rsid w:val="0080013A"/>
    <w:rsid w:val="00827284"/>
    <w:rsid w:val="00847272"/>
    <w:rsid w:val="00850A27"/>
    <w:rsid w:val="008D1201"/>
    <w:rsid w:val="008E00E4"/>
    <w:rsid w:val="008F16BA"/>
    <w:rsid w:val="008F6AB0"/>
    <w:rsid w:val="009013D5"/>
    <w:rsid w:val="00920568"/>
    <w:rsid w:val="00921B03"/>
    <w:rsid w:val="0093706D"/>
    <w:rsid w:val="00941AC2"/>
    <w:rsid w:val="009448EE"/>
    <w:rsid w:val="00961CE2"/>
    <w:rsid w:val="0097134C"/>
    <w:rsid w:val="009815E1"/>
    <w:rsid w:val="00986575"/>
    <w:rsid w:val="009B29C0"/>
    <w:rsid w:val="009C5574"/>
    <w:rsid w:val="009C6FBB"/>
    <w:rsid w:val="009D330A"/>
    <w:rsid w:val="009D45AE"/>
    <w:rsid w:val="009D7D8A"/>
    <w:rsid w:val="009F7147"/>
    <w:rsid w:val="00A05629"/>
    <w:rsid w:val="00A134AC"/>
    <w:rsid w:val="00A141AC"/>
    <w:rsid w:val="00A273D3"/>
    <w:rsid w:val="00A416B3"/>
    <w:rsid w:val="00A4736C"/>
    <w:rsid w:val="00A561EA"/>
    <w:rsid w:val="00A6011A"/>
    <w:rsid w:val="00A610BD"/>
    <w:rsid w:val="00A6589C"/>
    <w:rsid w:val="00A717E5"/>
    <w:rsid w:val="00A867D0"/>
    <w:rsid w:val="00A96D97"/>
    <w:rsid w:val="00A97D5A"/>
    <w:rsid w:val="00AC3BB1"/>
    <w:rsid w:val="00AC4148"/>
    <w:rsid w:val="00AC54DD"/>
    <w:rsid w:val="00AD04B6"/>
    <w:rsid w:val="00AD15BD"/>
    <w:rsid w:val="00AE10FE"/>
    <w:rsid w:val="00AF5CC5"/>
    <w:rsid w:val="00B365F7"/>
    <w:rsid w:val="00B40D2E"/>
    <w:rsid w:val="00B669B3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5673"/>
    <w:rsid w:val="00C950A6"/>
    <w:rsid w:val="00CA13D4"/>
    <w:rsid w:val="00CA7934"/>
    <w:rsid w:val="00CB4CF6"/>
    <w:rsid w:val="00CD0EDE"/>
    <w:rsid w:val="00CE325B"/>
    <w:rsid w:val="00CE48F4"/>
    <w:rsid w:val="00CF245A"/>
    <w:rsid w:val="00D205C8"/>
    <w:rsid w:val="00D45A14"/>
    <w:rsid w:val="00D658B2"/>
    <w:rsid w:val="00D85EB3"/>
    <w:rsid w:val="00D90DD7"/>
    <w:rsid w:val="00DA5C13"/>
    <w:rsid w:val="00DC0151"/>
    <w:rsid w:val="00DC104A"/>
    <w:rsid w:val="00DE7085"/>
    <w:rsid w:val="00DE7E81"/>
    <w:rsid w:val="00E01113"/>
    <w:rsid w:val="00E23C78"/>
    <w:rsid w:val="00E324CA"/>
    <w:rsid w:val="00E42949"/>
    <w:rsid w:val="00E47B3A"/>
    <w:rsid w:val="00E47F5D"/>
    <w:rsid w:val="00E51A3A"/>
    <w:rsid w:val="00E51BE0"/>
    <w:rsid w:val="00E57F1F"/>
    <w:rsid w:val="00E74B46"/>
    <w:rsid w:val="00E7593F"/>
    <w:rsid w:val="00E82ABF"/>
    <w:rsid w:val="00E867E4"/>
    <w:rsid w:val="00E97844"/>
    <w:rsid w:val="00EA3DF8"/>
    <w:rsid w:val="00EA5CF8"/>
    <w:rsid w:val="00EA626D"/>
    <w:rsid w:val="00EA6EBE"/>
    <w:rsid w:val="00EC7F85"/>
    <w:rsid w:val="00ED1B1B"/>
    <w:rsid w:val="00ED1DBC"/>
    <w:rsid w:val="00ED2486"/>
    <w:rsid w:val="00ED47B9"/>
    <w:rsid w:val="00EE2510"/>
    <w:rsid w:val="00F1367F"/>
    <w:rsid w:val="00F14D43"/>
    <w:rsid w:val="00F31CC2"/>
    <w:rsid w:val="00F54458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22400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E0416-8501-42ED-9749-391EF51B7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40</cp:revision>
  <cp:lastPrinted>2021-05-25T20:20:00Z</cp:lastPrinted>
  <dcterms:created xsi:type="dcterms:W3CDTF">2020-03-20T19:01:00Z</dcterms:created>
  <dcterms:modified xsi:type="dcterms:W3CDTF">2022-06-30T20:44:00Z</dcterms:modified>
</cp:coreProperties>
</file>