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63D28B67" w:rsidR="002B41C1" w:rsidRPr="0060231C" w:rsidRDefault="00D16EF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January 30, 2023</w:t>
      </w:r>
    </w:p>
    <w:p w14:paraId="314E71E0" w14:textId="77777777" w:rsidR="002B41C1" w:rsidRPr="0060231C" w:rsidRDefault="002B41C1" w:rsidP="002B41C1">
      <w:pPr>
        <w:rPr>
          <w:rFonts w:ascii="Arial" w:hAnsi="Arial"/>
          <w:sz w:val="22"/>
          <w:szCs w:val="22"/>
        </w:rPr>
      </w:pPr>
    </w:p>
    <w:p w14:paraId="29737837" w14:textId="510FFDA1" w:rsidR="002B41C1" w:rsidRPr="0060231C" w:rsidRDefault="00D16EF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Ronald R. Bohannan, P.E.</w:t>
      </w:r>
    </w:p>
    <w:p w14:paraId="4DD7A7A7" w14:textId="09BF42B4" w:rsidR="002B41C1" w:rsidRPr="0060231C" w:rsidRDefault="00D16EF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Tierra West, LLC</w:t>
      </w:r>
    </w:p>
    <w:p w14:paraId="65478B0E" w14:textId="261D5924" w:rsidR="002B41C1" w:rsidRPr="0060231C" w:rsidRDefault="00D16EF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5571 Midway Park Pl. NE</w:t>
      </w:r>
    </w:p>
    <w:p w14:paraId="04AE8CAE" w14:textId="61111520" w:rsidR="002B41C1" w:rsidRPr="0060231C" w:rsidRDefault="002B41C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Albuquerque, NM 87</w:t>
      </w:r>
      <w:r w:rsidR="00D16EF1" w:rsidRPr="0060231C">
        <w:rPr>
          <w:rFonts w:ascii="Arial" w:hAnsi="Arial"/>
          <w:sz w:val="22"/>
          <w:szCs w:val="22"/>
        </w:rPr>
        <w:t>109</w:t>
      </w:r>
    </w:p>
    <w:p w14:paraId="3757949A" w14:textId="77777777" w:rsidR="002B41C1" w:rsidRPr="0060231C" w:rsidRDefault="002B41C1" w:rsidP="002B41C1">
      <w:pPr>
        <w:rPr>
          <w:rFonts w:ascii="Arial" w:hAnsi="Arial"/>
          <w:sz w:val="22"/>
          <w:szCs w:val="22"/>
        </w:rPr>
      </w:pPr>
    </w:p>
    <w:p w14:paraId="35ECA3EC" w14:textId="6A90B741" w:rsidR="002B41C1" w:rsidRPr="0060231C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60231C">
        <w:rPr>
          <w:rFonts w:ascii="Arial" w:hAnsi="Arial"/>
          <w:b/>
          <w:sz w:val="22"/>
          <w:szCs w:val="22"/>
        </w:rPr>
        <w:t>Re</w:t>
      </w:r>
      <w:r w:rsidRPr="0060231C">
        <w:rPr>
          <w:rFonts w:ascii="Arial" w:hAnsi="Arial"/>
          <w:sz w:val="22"/>
          <w:szCs w:val="22"/>
        </w:rPr>
        <w:t>:</w:t>
      </w:r>
      <w:r w:rsidRPr="0060231C">
        <w:rPr>
          <w:rFonts w:ascii="Arial" w:hAnsi="Arial"/>
          <w:sz w:val="22"/>
          <w:szCs w:val="22"/>
        </w:rPr>
        <w:tab/>
      </w:r>
      <w:r w:rsidR="001930A6" w:rsidRPr="0060231C">
        <w:rPr>
          <w:rFonts w:ascii="Arial" w:hAnsi="Arial" w:cs="Arial"/>
          <w:b/>
          <w:sz w:val="22"/>
          <w:szCs w:val="22"/>
        </w:rPr>
        <w:t>Sawmill Tract A</w:t>
      </w:r>
    </w:p>
    <w:p w14:paraId="5259759E" w14:textId="2650C152" w:rsidR="002B41C1" w:rsidRPr="0060231C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60231C">
        <w:rPr>
          <w:rFonts w:ascii="Arial" w:hAnsi="Arial" w:cs="Arial"/>
          <w:b/>
          <w:sz w:val="22"/>
          <w:szCs w:val="22"/>
        </w:rPr>
        <w:tab/>
      </w:r>
      <w:r w:rsidR="003752D4" w:rsidRPr="0060231C">
        <w:rPr>
          <w:rFonts w:ascii="Arial" w:hAnsi="Arial" w:cs="Arial"/>
          <w:b/>
          <w:sz w:val="22"/>
          <w:szCs w:val="22"/>
        </w:rPr>
        <w:t>1904 Bellamah Ave. NW</w:t>
      </w:r>
    </w:p>
    <w:p w14:paraId="4D0202EB" w14:textId="77777777" w:rsidR="002B41C1" w:rsidRPr="0060231C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60231C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71669627" w:rsidR="002B41C1" w:rsidRPr="0060231C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60231C">
        <w:rPr>
          <w:rFonts w:ascii="Arial" w:hAnsi="Arial" w:cs="Arial"/>
          <w:sz w:val="22"/>
          <w:szCs w:val="22"/>
        </w:rPr>
        <w:tab/>
        <w:t xml:space="preserve">Engineer’s Stamp </w:t>
      </w:r>
      <w:r w:rsidR="00D16EF1" w:rsidRPr="0060231C">
        <w:rPr>
          <w:rFonts w:ascii="Arial" w:hAnsi="Arial" w:cs="Arial"/>
          <w:sz w:val="22"/>
          <w:szCs w:val="22"/>
        </w:rPr>
        <w:t>12</w:t>
      </w:r>
      <w:r w:rsidRPr="0060231C">
        <w:rPr>
          <w:rFonts w:ascii="Arial" w:hAnsi="Arial" w:cs="Arial"/>
          <w:sz w:val="22"/>
          <w:szCs w:val="22"/>
        </w:rPr>
        <w:t>-</w:t>
      </w:r>
      <w:r w:rsidR="00D16EF1" w:rsidRPr="0060231C">
        <w:rPr>
          <w:rFonts w:ascii="Arial" w:hAnsi="Arial" w:cs="Arial"/>
          <w:sz w:val="22"/>
          <w:szCs w:val="22"/>
        </w:rPr>
        <w:t>13</w:t>
      </w:r>
      <w:r w:rsidRPr="0060231C">
        <w:rPr>
          <w:rFonts w:ascii="Arial" w:hAnsi="Arial" w:cs="Arial"/>
          <w:sz w:val="22"/>
          <w:szCs w:val="22"/>
        </w:rPr>
        <w:t>-</w:t>
      </w:r>
      <w:r w:rsidR="00D16EF1" w:rsidRPr="0060231C">
        <w:rPr>
          <w:rFonts w:ascii="Arial" w:hAnsi="Arial" w:cs="Arial"/>
          <w:sz w:val="22"/>
          <w:szCs w:val="22"/>
        </w:rPr>
        <w:t>22</w:t>
      </w:r>
      <w:r w:rsidRPr="0060231C">
        <w:rPr>
          <w:rFonts w:ascii="Arial" w:hAnsi="Arial" w:cs="Arial"/>
          <w:sz w:val="22"/>
          <w:szCs w:val="22"/>
        </w:rPr>
        <w:t xml:space="preserve"> (</w:t>
      </w:r>
      <w:r w:rsidR="00D16EF1" w:rsidRPr="0060231C">
        <w:rPr>
          <w:rFonts w:ascii="Arial" w:hAnsi="Arial" w:cs="Arial"/>
          <w:sz w:val="22"/>
          <w:szCs w:val="22"/>
        </w:rPr>
        <w:t>J13</w:t>
      </w:r>
      <w:r w:rsidRPr="0060231C">
        <w:rPr>
          <w:rFonts w:ascii="Arial" w:hAnsi="Arial" w:cs="Arial"/>
          <w:sz w:val="22"/>
          <w:szCs w:val="22"/>
        </w:rPr>
        <w:t>-</w:t>
      </w:r>
      <w:r w:rsidR="00D16EF1" w:rsidRPr="0060231C">
        <w:rPr>
          <w:rFonts w:ascii="Arial" w:hAnsi="Arial" w:cs="Arial"/>
          <w:sz w:val="22"/>
          <w:szCs w:val="22"/>
        </w:rPr>
        <w:t>D076A</w:t>
      </w:r>
      <w:r w:rsidRPr="0060231C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60231C" w:rsidRDefault="002B41C1" w:rsidP="002B41C1">
      <w:pPr>
        <w:rPr>
          <w:rFonts w:ascii="Arial" w:hAnsi="Arial"/>
          <w:sz w:val="22"/>
          <w:szCs w:val="22"/>
        </w:rPr>
      </w:pPr>
    </w:p>
    <w:p w14:paraId="29C3CE66" w14:textId="33F8DF00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Dear Mr.</w:t>
      </w:r>
      <w:r w:rsidR="00D16EF1" w:rsidRPr="0060231C">
        <w:rPr>
          <w:rFonts w:ascii="Arial" w:hAnsi="Arial"/>
          <w:sz w:val="22"/>
          <w:szCs w:val="22"/>
        </w:rPr>
        <w:t xml:space="preserve"> Bohannan</w:t>
      </w:r>
      <w:r w:rsidRPr="0060231C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525BBBA9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D16EF1" w:rsidRPr="0060231C">
        <w:rPr>
          <w:szCs w:val="22"/>
        </w:rPr>
        <w:t>01</w:t>
      </w:r>
      <w:r w:rsidRPr="0060231C">
        <w:rPr>
          <w:szCs w:val="22"/>
        </w:rPr>
        <w:t>-</w:t>
      </w:r>
      <w:r w:rsidR="00D16EF1" w:rsidRPr="0060231C">
        <w:rPr>
          <w:szCs w:val="22"/>
        </w:rPr>
        <w:t>06</w:t>
      </w:r>
      <w:r w:rsidRPr="0060231C">
        <w:rPr>
          <w:szCs w:val="22"/>
        </w:rPr>
        <w:t>-</w:t>
      </w:r>
      <w:r w:rsidR="00D16EF1" w:rsidRPr="0060231C">
        <w:rPr>
          <w:szCs w:val="22"/>
        </w:rPr>
        <w:t>23</w:t>
      </w:r>
      <w:r w:rsidRPr="0060231C">
        <w:rPr>
          <w:szCs w:val="22"/>
        </w:rPr>
        <w:t>,</w:t>
      </w:r>
      <w:r w:rsidRPr="006F4CCA">
        <w:rPr>
          <w:szCs w:val="22"/>
        </w:rPr>
        <w:t xml:space="preserve"> the above referenced plan cannot be approved for Building Permit until the following comments are addressed:</w:t>
      </w:r>
    </w:p>
    <w:p w14:paraId="3A6F2903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Identify all existing access easements and rights of way width dimensions.</w:t>
      </w:r>
    </w:p>
    <w:p w14:paraId="734EF851" w14:textId="5AD67971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Clarify existing property lines and proposed property lines.</w:t>
      </w:r>
    </w:p>
    <w:p w14:paraId="70FDD664" w14:textId="670F5155" w:rsidR="00283285" w:rsidRDefault="00283285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Google earth shows </w:t>
      </w:r>
      <w:r w:rsidR="0060231C">
        <w:rPr>
          <w:szCs w:val="22"/>
        </w:rPr>
        <w:t>existing</w:t>
      </w:r>
      <w:r>
        <w:rPr>
          <w:szCs w:val="22"/>
        </w:rPr>
        <w:t xml:space="preserve"> sidewalk at the </w:t>
      </w:r>
      <w:r w:rsidR="0060231C">
        <w:rPr>
          <w:szCs w:val="22"/>
        </w:rPr>
        <w:t>perimeter</w:t>
      </w:r>
      <w:r>
        <w:rPr>
          <w:szCs w:val="22"/>
        </w:rPr>
        <w:t xml:space="preserve"> of the site, the proposed site plan shows land scape at the </w:t>
      </w:r>
      <w:r w:rsidR="0060231C">
        <w:rPr>
          <w:szCs w:val="22"/>
        </w:rPr>
        <w:t>perimeter</w:t>
      </w:r>
      <w:r>
        <w:rPr>
          <w:szCs w:val="22"/>
        </w:rPr>
        <w:t xml:space="preserve"> of the site. Please address this concern and see attached blue-marked site plan. </w:t>
      </w:r>
    </w:p>
    <w:p w14:paraId="06066F83" w14:textId="2C6ACEE2" w:rsidR="00753111" w:rsidRDefault="00283285" w:rsidP="0075311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Is the site access off Bellamah Ave. existing?</w:t>
      </w:r>
    </w:p>
    <w:p w14:paraId="188F81A8" w14:textId="5F193A27" w:rsidR="00753111" w:rsidRDefault="00753111" w:rsidP="0075311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Site plan shows many undefined lines, </w:t>
      </w:r>
      <w:r w:rsidR="0060231C">
        <w:rPr>
          <w:szCs w:val="22"/>
        </w:rPr>
        <w:t>please</w:t>
      </w:r>
      <w:r>
        <w:rPr>
          <w:szCs w:val="22"/>
        </w:rPr>
        <w:t xml:space="preserve"> define the building above line. </w:t>
      </w:r>
    </w:p>
    <w:p w14:paraId="30289303" w14:textId="4A4BEC68" w:rsidR="00753111" w:rsidRDefault="00753111" w:rsidP="0075311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building above or basement Traffic Circulation Layout, if any. </w:t>
      </w:r>
    </w:p>
    <w:p w14:paraId="5DB92267" w14:textId="0E399B20" w:rsidR="00753111" w:rsidRPr="00753111" w:rsidRDefault="00753111" w:rsidP="0075311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The provided parking calculations shows 145 parking spaces, the proposed site plan shows less than that. Please clarify. </w:t>
      </w:r>
    </w:p>
    <w:p w14:paraId="524F5517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6F4CCA">
        <w:rPr>
          <w:szCs w:val="22"/>
        </w:rPr>
        <w:t xml:space="preserve">Please list the width and length for all </w:t>
      </w:r>
      <w:r>
        <w:rPr>
          <w:szCs w:val="22"/>
        </w:rPr>
        <w:t xml:space="preserve">existing and proposed </w:t>
      </w:r>
      <w:r w:rsidRPr="006F4CCA">
        <w:rPr>
          <w:szCs w:val="22"/>
        </w:rPr>
        <w:t>parking spaces.</w:t>
      </w:r>
      <w:r>
        <w:rPr>
          <w:szCs w:val="22"/>
        </w:rPr>
        <w:t xml:space="preserve"> Some dimensions are not shown.</w:t>
      </w:r>
    </w:p>
    <w:p w14:paraId="48802481" w14:textId="77777777" w:rsidR="002B41C1" w:rsidRPr="00CB2BD6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CB2BD6">
        <w:rPr>
          <w:szCs w:val="22"/>
        </w:rPr>
        <w:t>The minimum parking stall dimensions are:</w:t>
      </w:r>
    </w:p>
    <w:tbl>
      <w:tblPr>
        <w:tblStyle w:val="PlainTable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260"/>
        <w:gridCol w:w="1440"/>
        <w:gridCol w:w="1710"/>
      </w:tblGrid>
      <w:tr w:rsidR="002B41C1" w:rsidRPr="00CB2BD6" w14:paraId="27229D0A" w14:textId="77777777" w:rsidTr="00172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  <w:tcBorders>
              <w:bottom w:val="none" w:sz="0" w:space="0" w:color="auto"/>
              <w:right w:val="none" w:sz="0" w:space="0" w:color="auto"/>
            </w:tcBorders>
          </w:tcPr>
          <w:p w14:paraId="770537D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rPr>
                <w:szCs w:val="22"/>
              </w:rPr>
            </w:pPr>
            <w:r w:rsidRPr="00CB2BD6">
              <w:rPr>
                <w:szCs w:val="22"/>
              </w:rPr>
              <w:t>Type of parking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14:paraId="1E3BF7D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Width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7D9ED62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Length</w:t>
            </w:r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51899B9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Overhang</w:t>
            </w:r>
          </w:p>
        </w:tc>
      </w:tr>
      <w:tr w:rsidR="002B41C1" w:rsidRPr="00CB2BD6" w14:paraId="4DE0EC51" w14:textId="77777777" w:rsidTr="0017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75EF5069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Standard</w:t>
            </w:r>
          </w:p>
        </w:tc>
        <w:tc>
          <w:tcPr>
            <w:tcW w:w="1260" w:type="dxa"/>
          </w:tcPr>
          <w:p w14:paraId="78ECCCCB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2F79834E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63AF0F0A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  <w:tr w:rsidR="002B41C1" w:rsidRPr="00CB2BD6" w14:paraId="71A81021" w14:textId="77777777" w:rsidTr="001727E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48D6B8AA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Compact</w:t>
            </w:r>
          </w:p>
        </w:tc>
        <w:tc>
          <w:tcPr>
            <w:tcW w:w="1260" w:type="dxa"/>
          </w:tcPr>
          <w:p w14:paraId="7077386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7.5’</w:t>
            </w:r>
          </w:p>
        </w:tc>
        <w:tc>
          <w:tcPr>
            <w:tcW w:w="1440" w:type="dxa"/>
          </w:tcPr>
          <w:p w14:paraId="28BBE824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15’</w:t>
            </w:r>
          </w:p>
        </w:tc>
        <w:tc>
          <w:tcPr>
            <w:tcW w:w="1710" w:type="dxa"/>
          </w:tcPr>
          <w:p w14:paraId="4BC5786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1.5’</w:t>
            </w:r>
          </w:p>
        </w:tc>
      </w:tr>
      <w:tr w:rsidR="002B41C1" w:rsidRPr="00CB2BD6" w14:paraId="2965D76F" w14:textId="77777777" w:rsidTr="0017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577FBB99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Motorcycle</w:t>
            </w:r>
          </w:p>
        </w:tc>
        <w:tc>
          <w:tcPr>
            <w:tcW w:w="1260" w:type="dxa"/>
          </w:tcPr>
          <w:p w14:paraId="5A4CAEED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4’</w:t>
            </w:r>
          </w:p>
        </w:tc>
        <w:tc>
          <w:tcPr>
            <w:tcW w:w="1440" w:type="dxa"/>
          </w:tcPr>
          <w:p w14:paraId="4ADFABD7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8’</w:t>
            </w:r>
          </w:p>
        </w:tc>
        <w:tc>
          <w:tcPr>
            <w:tcW w:w="1710" w:type="dxa"/>
          </w:tcPr>
          <w:p w14:paraId="01D0269C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N/A</w:t>
            </w:r>
          </w:p>
        </w:tc>
      </w:tr>
      <w:tr w:rsidR="002B41C1" w14:paraId="61FB08D0" w14:textId="77777777" w:rsidTr="001727E0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43068FF9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ADA</w:t>
            </w:r>
          </w:p>
        </w:tc>
        <w:tc>
          <w:tcPr>
            <w:tcW w:w="1260" w:type="dxa"/>
          </w:tcPr>
          <w:p w14:paraId="6DCE1B5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16FC01A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5CD7E863" w14:textId="77777777" w:rsidR="002B41C1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</w:tbl>
    <w:p w14:paraId="768DEE26" w14:textId="77777777" w:rsidR="002B41C1" w:rsidRPr="0073482E" w:rsidRDefault="002B41C1" w:rsidP="002B41C1">
      <w:pPr>
        <w:pStyle w:val="BodyText"/>
        <w:tabs>
          <w:tab w:val="left" w:pos="0"/>
        </w:tabs>
        <w:spacing w:after="120"/>
        <w:ind w:left="734"/>
        <w:jc w:val="left"/>
        <w:rPr>
          <w:szCs w:val="22"/>
        </w:rPr>
      </w:pPr>
    </w:p>
    <w:p w14:paraId="294B78A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The ADA accessible spaces must include an access aisle. Van accessible aisles should be 8ft wide; all others should be 5ft wide.</w:t>
      </w:r>
    </w:p>
    <w:p w14:paraId="3018FE6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>The ADA access aisle</w:t>
      </w:r>
      <w:r>
        <w:rPr>
          <w:szCs w:val="22"/>
        </w:rPr>
        <w:t>s</w:t>
      </w:r>
      <w:r w:rsidRPr="00267C31">
        <w:rPr>
          <w:szCs w:val="22"/>
        </w:rPr>
        <w:t xml:space="preserve"> shall have the words </w:t>
      </w:r>
      <w:r w:rsidRPr="00267C31">
        <w:rPr>
          <w:b/>
          <w:szCs w:val="22"/>
        </w:rPr>
        <w:t>"NO PARKING"</w:t>
      </w:r>
      <w:r w:rsidRPr="00267C31">
        <w:rPr>
          <w:szCs w:val="22"/>
        </w:rPr>
        <w:t xml:space="preserve"> in capital letters, each of which shall be at least one foot high and at least two inches wide, placed at the rear of </w:t>
      </w:r>
      <w:r w:rsidRPr="00267C31">
        <w:rPr>
          <w:szCs w:val="22"/>
        </w:rPr>
        <w:lastRenderedPageBreak/>
        <w:t>the parking space so as to be close to where an adjacent vehicle's rear tire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would be placed. (66-1-4.1.B NMSA 1978)  </w:t>
      </w:r>
    </w:p>
    <w:p w14:paraId="49E568D9" w14:textId="77777777" w:rsidR="002B41C1" w:rsidRPr="00902DC7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curb ramps must be updated to current standards and have truncated domes installed.</w:t>
      </w:r>
    </w:p>
    <w:p w14:paraId="00F43117" w14:textId="45F97CB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847620">
        <w:rPr>
          <w:szCs w:val="22"/>
        </w:rPr>
        <w:t>Motorcycle parking spaces shall be designated by its own conspicuously posted upright sign, either free-standing or wall mounted per the zoning code.</w:t>
      </w:r>
    </w:p>
    <w:p w14:paraId="13EE000F" w14:textId="4B249B85" w:rsidR="002B41C1" w:rsidRPr="0060231C" w:rsidRDefault="003C3A58" w:rsidP="0060231C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The pavement marking “MC” should be shown in the opposite direction for Motorcycles entering the parking space.</w:t>
      </w:r>
    </w:p>
    <w:p w14:paraId="1F944EA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 5 ft. keyway is required for dead-end parking aisles.</w:t>
      </w:r>
    </w:p>
    <w:p w14:paraId="179AC253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the IDO, a 6 ft. wide ADA accessible pedestrian pathway is required from the public sidewalk to the building entrances.  Please clearly show this pathway and provide details.</w:t>
      </w:r>
    </w:p>
    <w:p w14:paraId="271DB99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DPM, a 6 ft. wide ADA accessible pedestrian pathway is required from the ADA parking stall access aisles to the building entrances.  Please clearly show this pathway and provide details.</w:t>
      </w:r>
    </w:p>
    <w:p w14:paraId="3A652AEC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accessible pedestrian pathway should not be placed behind parking space or adjacent to a vehicular way. Vehicle and pedestrian/wheel chair conflicts should be avoided as much as possible.</w:t>
      </w:r>
    </w:p>
    <w:p w14:paraId="562C7680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All sidewalks along streets should be placed at the property line.</w:t>
      </w:r>
    </w:p>
    <w:p w14:paraId="54F69B29" w14:textId="1B530862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Refuse vehicle maneuvering shall be contained on-</w:t>
      </w:r>
      <w:r w:rsidR="0060231C" w:rsidRPr="003F5231">
        <w:rPr>
          <w:szCs w:val="22"/>
        </w:rPr>
        <w:t>site. The</w:t>
      </w:r>
      <w:r w:rsidRPr="003F5231">
        <w:rPr>
          <w:szCs w:val="22"/>
        </w:rPr>
        <w:t xml:space="preserve"> refuse vehicle shall not back into the public right of way.; provide</w:t>
      </w:r>
      <w:r w:rsidRPr="004310B5">
        <w:rPr>
          <w:szCs w:val="22"/>
        </w:rPr>
        <w:t xml:space="preserve"> a copy of </w:t>
      </w:r>
      <w:r>
        <w:rPr>
          <w:szCs w:val="22"/>
        </w:rPr>
        <w:t>refuse approval.</w:t>
      </w:r>
    </w:p>
    <w:p w14:paraId="7F88DC48" w14:textId="2D851A42" w:rsidR="0060231C" w:rsidRDefault="0060231C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Provide  a copy of Fire Marshal approval. </w:t>
      </w:r>
    </w:p>
    <w:p w14:paraId="13AB4D96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F4CCA">
        <w:rPr>
          <w:szCs w:val="22"/>
        </w:rPr>
        <w:t>It is not apparent what type of pavement surface is being proposed.  A hard driving surface will be required as part of this proposed project for parking area and drive aisles.</w:t>
      </w:r>
    </w:p>
    <w:p w14:paraId="6104763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Show the clear sight triangle and </w:t>
      </w:r>
      <w:r w:rsidRPr="006F4CCA">
        <w:rPr>
          <w:szCs w:val="22"/>
        </w:rPr>
        <w:t>add the following note</w:t>
      </w:r>
      <w:r>
        <w:rPr>
          <w:szCs w:val="22"/>
        </w:rPr>
        <w:t xml:space="preserve"> to the plan</w:t>
      </w:r>
      <w:r w:rsidRPr="006F4CCA">
        <w:rPr>
          <w:szCs w:val="22"/>
        </w:rPr>
        <w:t>: “Landscaping and sign</w:t>
      </w:r>
      <w:r>
        <w:rPr>
          <w:szCs w:val="22"/>
        </w:rPr>
        <w:t>age</w:t>
      </w:r>
      <w:r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>
        <w:rPr>
          <w:szCs w:val="22"/>
        </w:rPr>
        <w:t>the clear sight triangle.</w:t>
      </w:r>
      <w:r w:rsidRPr="006F4CCA">
        <w:rPr>
          <w:szCs w:val="22"/>
        </w:rPr>
        <w:t xml:space="preserve"> 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</w:p>
    <w:p w14:paraId="5296FD31" w14:textId="77777777" w:rsidR="002B41C1" w:rsidRPr="00E877A8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E877A8">
        <w:rPr>
          <w:rFonts w:cs="Arial"/>
          <w:szCs w:val="22"/>
        </w:rPr>
        <w:t>Please add a note on the plan stating “All improvements located in the Right of Way must be included on the work order.”</w:t>
      </w:r>
    </w:p>
    <w:p w14:paraId="065E8883" w14:textId="408B25A5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 with sidewalk and curb &amp; gutter.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35300F59" w14:textId="31F917B3" w:rsidR="000E33D4" w:rsidRPr="000E33D4" w:rsidRDefault="000E33D4" w:rsidP="000E33D4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Traffic Studies: See the Traffic Impact Study (TIS) thresholds. In general, a minimum combination of 100 Vehicles entering and exiting in the peak hour warrants a Traffic Impact Study. Visit with Traffic Engineer for determination, and fill out a TIS Form that states whether one is warranted. In some cases, a trip generation may be requested for determination (Contact Matt Grush: </w:t>
      </w:r>
      <w:hyperlink r:id="rId8" w:history="1">
        <w:r w:rsidRPr="005729DA">
          <w:rPr>
            <w:rStyle w:val="Hyperlink"/>
            <w:szCs w:val="22"/>
          </w:rPr>
          <w:t>mgrush@cabq.gov</w:t>
        </w:r>
      </w:hyperlink>
      <w:r>
        <w:rPr>
          <w:szCs w:val="22"/>
        </w:rPr>
        <w:t xml:space="preserve">). </w:t>
      </w:r>
    </w:p>
    <w:p w14:paraId="1DC9184B" w14:textId="77777777" w:rsidR="00E075F0" w:rsidRDefault="00E075F0" w:rsidP="00E075F0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lastRenderedPageBreak/>
        <w:t>Please provide a letter of response for all comments given.</w:t>
      </w:r>
    </w:p>
    <w:p w14:paraId="00EE714F" w14:textId="77777777" w:rsidR="00E075F0" w:rsidRPr="00C458A8" w:rsidRDefault="00E075F0" w:rsidP="00E075F0">
      <w:pPr>
        <w:pStyle w:val="BodyText"/>
        <w:tabs>
          <w:tab w:val="left" w:pos="0"/>
        </w:tabs>
        <w:spacing w:after="1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9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79E2B915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60231C" w:rsidRPr="0060231C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144EF93D" w:rsidR="002B41C1" w:rsidRDefault="0060231C" w:rsidP="002B41C1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34BC64FD" wp14:editId="3A7B10DB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0A94" w14:textId="77777777" w:rsidR="0060231C" w:rsidRPr="00FA7F6E" w:rsidRDefault="0060231C" w:rsidP="002B41C1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58ED65F9" w:rsidR="002B41C1" w:rsidRPr="0060231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M</w:t>
      </w:r>
      <w:r w:rsidR="0060231C" w:rsidRPr="0060231C">
        <w:rPr>
          <w:rFonts w:ascii="Arial" w:hAnsi="Arial"/>
          <w:sz w:val="22"/>
          <w:szCs w:val="22"/>
        </w:rPr>
        <w:t>arwa Al-najjar</w:t>
      </w:r>
    </w:p>
    <w:p w14:paraId="2A2A6EFC" w14:textId="77777777" w:rsidR="002B41C1" w:rsidRPr="0060231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60231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60231C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0F6FE334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60231C">
        <w:rPr>
          <w:rFonts w:ascii="Arial" w:hAnsi="Arial" w:cs="Arial"/>
          <w:sz w:val="22"/>
          <w:szCs w:val="22"/>
          <w:highlight w:val="yellow"/>
        </w:rPr>
        <w:t>ma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1"/>
      <w:footerReference w:type="default" r:id="rId12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922E" w14:textId="77777777" w:rsidR="0081006F" w:rsidRDefault="0081006F">
      <w:r>
        <w:separator/>
      </w:r>
    </w:p>
  </w:endnote>
  <w:endnote w:type="continuationSeparator" w:id="0">
    <w:p w14:paraId="51939B15" w14:textId="77777777" w:rsidR="0081006F" w:rsidRDefault="0081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6EFA7CD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3B3B" w14:textId="77777777" w:rsidR="0081006F" w:rsidRDefault="0081006F">
      <w:r>
        <w:separator/>
      </w:r>
    </w:p>
  </w:footnote>
  <w:footnote w:type="continuationSeparator" w:id="0">
    <w:p w14:paraId="04957D28" w14:textId="77777777" w:rsidR="0081006F" w:rsidRDefault="0081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38257481" w:rsidR="00D45A14" w:rsidRPr="00371A6D" w:rsidRDefault="0099189B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81006F" w:rsidP="002D4025">
    <w:pPr>
      <w:ind w:left="-720"/>
    </w:pPr>
  </w:p>
  <w:p w14:paraId="435EB267" w14:textId="77777777" w:rsidR="00D45A14" w:rsidRPr="00EA626D" w:rsidRDefault="0081006F" w:rsidP="002D4025">
    <w:pPr>
      <w:ind w:left="-720"/>
    </w:pPr>
  </w:p>
  <w:p w14:paraId="0E36E195" w14:textId="77777777" w:rsidR="00D16EF1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67DC20D9" w:rsidR="00D45A14" w:rsidRPr="00EA626D" w:rsidRDefault="00D16EF1" w:rsidP="00371A6D">
    <w:pPr>
      <w:ind w:left="-720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81006F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E33D4"/>
    <w:rsid w:val="000F33EA"/>
    <w:rsid w:val="001027B3"/>
    <w:rsid w:val="00127241"/>
    <w:rsid w:val="00131141"/>
    <w:rsid w:val="00131331"/>
    <w:rsid w:val="00135FED"/>
    <w:rsid w:val="00172A2F"/>
    <w:rsid w:val="001930A6"/>
    <w:rsid w:val="001D2DC0"/>
    <w:rsid w:val="001E2877"/>
    <w:rsid w:val="0020233B"/>
    <w:rsid w:val="002333CD"/>
    <w:rsid w:val="002563A0"/>
    <w:rsid w:val="00267C31"/>
    <w:rsid w:val="00280365"/>
    <w:rsid w:val="00283285"/>
    <w:rsid w:val="002B41C1"/>
    <w:rsid w:val="003063A3"/>
    <w:rsid w:val="00310301"/>
    <w:rsid w:val="003752D4"/>
    <w:rsid w:val="00380AD9"/>
    <w:rsid w:val="003C3A58"/>
    <w:rsid w:val="003C47C1"/>
    <w:rsid w:val="003E19B8"/>
    <w:rsid w:val="003E2AD6"/>
    <w:rsid w:val="003F2185"/>
    <w:rsid w:val="003F5231"/>
    <w:rsid w:val="004310B5"/>
    <w:rsid w:val="00445231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C179F"/>
    <w:rsid w:val="005D3F17"/>
    <w:rsid w:val="0060231C"/>
    <w:rsid w:val="00643236"/>
    <w:rsid w:val="00676207"/>
    <w:rsid w:val="00694080"/>
    <w:rsid w:val="006A2F9D"/>
    <w:rsid w:val="006B3EC2"/>
    <w:rsid w:val="006C3C8B"/>
    <w:rsid w:val="006F4CCA"/>
    <w:rsid w:val="00706441"/>
    <w:rsid w:val="00722E57"/>
    <w:rsid w:val="0073482E"/>
    <w:rsid w:val="00753111"/>
    <w:rsid w:val="00766C10"/>
    <w:rsid w:val="007671E5"/>
    <w:rsid w:val="007750F6"/>
    <w:rsid w:val="007C06DF"/>
    <w:rsid w:val="007D0D3C"/>
    <w:rsid w:val="007E3956"/>
    <w:rsid w:val="0081006F"/>
    <w:rsid w:val="0083181C"/>
    <w:rsid w:val="008B3B7D"/>
    <w:rsid w:val="008E2CA7"/>
    <w:rsid w:val="0090065A"/>
    <w:rsid w:val="00927DD1"/>
    <w:rsid w:val="00964AA4"/>
    <w:rsid w:val="0099189B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B02E80"/>
    <w:rsid w:val="00B07AD9"/>
    <w:rsid w:val="00B347A0"/>
    <w:rsid w:val="00B54E23"/>
    <w:rsid w:val="00B832C3"/>
    <w:rsid w:val="00BE5AFA"/>
    <w:rsid w:val="00C03FE2"/>
    <w:rsid w:val="00C178B5"/>
    <w:rsid w:val="00C458A8"/>
    <w:rsid w:val="00C834BB"/>
    <w:rsid w:val="00CB2BD6"/>
    <w:rsid w:val="00CC383A"/>
    <w:rsid w:val="00CD1997"/>
    <w:rsid w:val="00D16EF1"/>
    <w:rsid w:val="00D23054"/>
    <w:rsid w:val="00D263BC"/>
    <w:rsid w:val="00D364AC"/>
    <w:rsid w:val="00D45047"/>
    <w:rsid w:val="00D711AC"/>
    <w:rsid w:val="00DA2DDF"/>
    <w:rsid w:val="00DF4336"/>
    <w:rsid w:val="00E00782"/>
    <w:rsid w:val="00E075F0"/>
    <w:rsid w:val="00E3127F"/>
    <w:rsid w:val="00E469C8"/>
    <w:rsid w:val="00E56BC1"/>
    <w:rsid w:val="00E877A8"/>
    <w:rsid w:val="00EB0976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A4F378F8-D7A5-4E59-AA29-6650F9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h@cabq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PLNDRS@cabq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4535-29B1-4652-8E1B-CB6A8FA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8</cp:revision>
  <cp:lastPrinted>2014-10-13T20:30:00Z</cp:lastPrinted>
  <dcterms:created xsi:type="dcterms:W3CDTF">2021-02-23T23:37:00Z</dcterms:created>
  <dcterms:modified xsi:type="dcterms:W3CDTF">2023-01-30T23:25:00Z</dcterms:modified>
</cp:coreProperties>
</file>