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69FE">
      <w:pPr>
        <w:pStyle w:val="Date"/>
        <w:rPr>
          <w:sz w:val="24"/>
        </w:rPr>
      </w:pPr>
      <w:r>
        <w:rPr>
          <w:sz w:val="24"/>
        </w:rPr>
        <w:t>March 14</w:t>
      </w:r>
      <w:r w:rsidR="00F126C6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69FE">
        <w:rPr>
          <w:b/>
          <w:sz w:val="24"/>
          <w:szCs w:val="24"/>
        </w:rPr>
        <w:t xml:space="preserve">Maverik – </w:t>
      </w:r>
      <w:r w:rsidR="00E54A18">
        <w:rPr>
          <w:b/>
          <w:sz w:val="24"/>
          <w:szCs w:val="24"/>
        </w:rPr>
        <w:t>1401 and 1415 Wyoming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54A18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E54A1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E54A18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E54A18">
        <w:rPr>
          <w:b/>
          <w:sz w:val="24"/>
          <w:szCs w:val="24"/>
        </w:rPr>
        <w:t>J19E049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0341C2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>
        <w:rPr>
          <w:sz w:val="24"/>
          <w:szCs w:val="24"/>
        </w:rPr>
        <w:t>3-7-19,</w:t>
      </w:r>
      <w:r w:rsidRPr="002F0128">
        <w:rPr>
          <w:sz w:val="24"/>
          <w:szCs w:val="24"/>
        </w:rPr>
        <w:t xml:space="preserve"> the above referenced plan </w:t>
      </w:r>
      <w:r w:rsidR="00A665FE">
        <w:rPr>
          <w:sz w:val="24"/>
          <w:szCs w:val="24"/>
        </w:rPr>
        <w:t>is not approved</w:t>
      </w:r>
      <w:r>
        <w:rPr>
          <w:sz w:val="24"/>
          <w:szCs w:val="24"/>
        </w:rPr>
        <w:t xml:space="preserve"> </w:t>
      </w:r>
      <w:r w:rsidR="00A665FE">
        <w:rPr>
          <w:sz w:val="24"/>
          <w:szCs w:val="24"/>
        </w:rPr>
        <w:t xml:space="preserve">to be included in the SWPPP or </w:t>
      </w:r>
      <w:bookmarkStart w:id="0" w:name="_GoBack"/>
      <w:bookmarkEnd w:id="0"/>
      <w:r>
        <w:rPr>
          <w:sz w:val="24"/>
          <w:szCs w:val="24"/>
        </w:rPr>
        <w:t>for NOI documentation review for grading and Building Permit until the following comments are addressed:</w:t>
      </w:r>
    </w:p>
    <w:p w:rsidR="00727A12" w:rsidRDefault="00727A12" w:rsidP="00727A12"/>
    <w:p w:rsidR="00727A12" w:rsidRDefault="00727A12" w:rsidP="00727A12">
      <w:pPr>
        <w:rPr>
          <w:sz w:val="24"/>
          <w:szCs w:val="24"/>
        </w:rPr>
      </w:pPr>
      <w:r w:rsidRPr="00E54A18">
        <w:rPr>
          <w:sz w:val="24"/>
          <w:szCs w:val="24"/>
        </w:rPr>
        <w:tab/>
      </w:r>
      <w:r w:rsidR="00E54A18" w:rsidRPr="00E54A18">
        <w:rPr>
          <w:sz w:val="24"/>
          <w:szCs w:val="24"/>
        </w:rPr>
        <w:t xml:space="preserve">1.  </w:t>
      </w:r>
      <w:r w:rsidR="00C11D35">
        <w:rPr>
          <w:sz w:val="24"/>
          <w:szCs w:val="24"/>
        </w:rPr>
        <w:t>Provide proposed grades, including FF of building.</w:t>
      </w:r>
    </w:p>
    <w:p w:rsidR="00E54A18" w:rsidRDefault="00E54A18" w:rsidP="00727A12">
      <w:pPr>
        <w:rPr>
          <w:sz w:val="24"/>
          <w:szCs w:val="24"/>
        </w:rPr>
      </w:pPr>
      <w:r>
        <w:rPr>
          <w:sz w:val="24"/>
          <w:szCs w:val="24"/>
        </w:rPr>
        <w:tab/>
        <w:t>2.  Label existing grades so they are legible.</w:t>
      </w:r>
    </w:p>
    <w:p w:rsidR="00E54A18" w:rsidRDefault="00E54A18" w:rsidP="00C11D35">
      <w:pPr>
        <w:ind w:left="720"/>
        <w:rPr>
          <w:sz w:val="24"/>
          <w:szCs w:val="24"/>
        </w:rPr>
      </w:pPr>
      <w:r>
        <w:rPr>
          <w:sz w:val="24"/>
          <w:szCs w:val="24"/>
        </w:rPr>
        <w:t>3.  Provide a detail for the Silt Dike BMP shown on the plan.</w:t>
      </w:r>
      <w:r w:rsidR="00C11D35">
        <w:rPr>
          <w:sz w:val="24"/>
          <w:szCs w:val="24"/>
        </w:rPr>
        <w:t xml:space="preserve">  The surface in </w:t>
      </w:r>
      <w:r w:rsidR="000341C2">
        <w:rPr>
          <w:sz w:val="24"/>
          <w:szCs w:val="24"/>
        </w:rPr>
        <w:t>this location</w:t>
      </w:r>
      <w:r w:rsidR="00C11D35">
        <w:rPr>
          <w:sz w:val="24"/>
          <w:szCs w:val="24"/>
        </w:rPr>
        <w:t xml:space="preserve"> is impervious, so it will have to form a seal.</w:t>
      </w:r>
    </w:p>
    <w:p w:rsidR="00E54A18" w:rsidRDefault="00E54A18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>4.  In the existing condition, west is downhill.  Disturbance is shown west of the silt dike and the disturbance limit is west of the silt dike.</w:t>
      </w:r>
    </w:p>
    <w:p w:rsidR="00E54A18" w:rsidRDefault="00E54A18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>5.  Silt fence is proposed on an impervious surface.  It won’t seal on the asphalt.  A filter sock or similar is necessary at the toe of the silt fence.</w:t>
      </w:r>
    </w:p>
    <w:p w:rsidR="00E54A18" w:rsidRDefault="00E54A18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>6.  If proposed grades along the northern edge are higher than existing grades on the property to the north a sediment BMP is required.</w:t>
      </w:r>
      <w:r w:rsidR="00900B40">
        <w:rPr>
          <w:sz w:val="24"/>
          <w:szCs w:val="24"/>
        </w:rPr>
        <w:t xml:space="preserve">  Grading information on the plan should make this clear. </w:t>
      </w:r>
    </w:p>
    <w:p w:rsidR="00E54A18" w:rsidRDefault="00E54A18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>7.  A proposed contour is shown east of the east limit of disturbance.</w:t>
      </w:r>
    </w:p>
    <w:p w:rsidR="00E54A18" w:rsidRDefault="00E54A18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>8.  If the sediment basin shown in the southeast corner of the site is uphill, it is not practical to “Provide positive drainage to sediment basin</w:t>
      </w:r>
      <w:r w:rsidR="00C11D35">
        <w:rPr>
          <w:sz w:val="24"/>
          <w:szCs w:val="24"/>
        </w:rPr>
        <w:t xml:space="preserve"> during grading operations” </w:t>
      </w:r>
      <w:r>
        <w:rPr>
          <w:sz w:val="24"/>
          <w:szCs w:val="24"/>
        </w:rPr>
        <w:t xml:space="preserve">and this note should be removed.  </w:t>
      </w:r>
    </w:p>
    <w:p w:rsidR="00C11D35" w:rsidRPr="00E54A18" w:rsidRDefault="00C11D35" w:rsidP="00E54A1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900B40">
        <w:rPr>
          <w:sz w:val="24"/>
          <w:szCs w:val="24"/>
        </w:rPr>
        <w:t>The canopy drain appears to dead end and is located in the center of the Construction Exit.  Is a drain to be built in this location? How will track-out be managed when it is being installed?  This location is also the historic drainage outfall, which increases the potential for sediment to be transported offsite.</w:t>
      </w:r>
    </w:p>
    <w:p w:rsidR="0069738B" w:rsidRPr="002F0128" w:rsidRDefault="00D6397E" w:rsidP="00C11D35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5B31A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41C2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E69FE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A11C2"/>
    <w:rsid w:val="004E554D"/>
    <w:rsid w:val="00507246"/>
    <w:rsid w:val="00521BFD"/>
    <w:rsid w:val="00545FA6"/>
    <w:rsid w:val="00584008"/>
    <w:rsid w:val="005857D7"/>
    <w:rsid w:val="005923E6"/>
    <w:rsid w:val="005B31AB"/>
    <w:rsid w:val="005D0DBE"/>
    <w:rsid w:val="005D27AE"/>
    <w:rsid w:val="005D7763"/>
    <w:rsid w:val="00631A3F"/>
    <w:rsid w:val="006928E9"/>
    <w:rsid w:val="0069738B"/>
    <w:rsid w:val="00727A12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D17D1"/>
    <w:rsid w:val="008F4621"/>
    <w:rsid w:val="00900B40"/>
    <w:rsid w:val="009278C1"/>
    <w:rsid w:val="009459B9"/>
    <w:rsid w:val="00970B93"/>
    <w:rsid w:val="009B1BF7"/>
    <w:rsid w:val="009D70C3"/>
    <w:rsid w:val="00A00848"/>
    <w:rsid w:val="00A52682"/>
    <w:rsid w:val="00A56FCA"/>
    <w:rsid w:val="00A665FE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11D35"/>
    <w:rsid w:val="00C562ED"/>
    <w:rsid w:val="00CC20ED"/>
    <w:rsid w:val="00CF7AEA"/>
    <w:rsid w:val="00D07EFA"/>
    <w:rsid w:val="00D27D42"/>
    <w:rsid w:val="00D57771"/>
    <w:rsid w:val="00D6397E"/>
    <w:rsid w:val="00D91561"/>
    <w:rsid w:val="00DE7DDB"/>
    <w:rsid w:val="00E54A18"/>
    <w:rsid w:val="00E81EFE"/>
    <w:rsid w:val="00E96D20"/>
    <w:rsid w:val="00E97D5E"/>
    <w:rsid w:val="00EA08BB"/>
    <w:rsid w:val="00EA3724"/>
    <w:rsid w:val="00F126C6"/>
    <w:rsid w:val="00F12EC7"/>
    <w:rsid w:val="00F375E8"/>
    <w:rsid w:val="00F5247D"/>
    <w:rsid w:val="00F741D4"/>
    <w:rsid w:val="00F76238"/>
    <w:rsid w:val="00F806E5"/>
    <w:rsid w:val="00FB023F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332</Words>
  <Characters>1674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2019-03-14T20:13:00Z</cp:lastPrinted>
  <dcterms:created xsi:type="dcterms:W3CDTF">2019-03-14T19:38:00Z</dcterms:created>
  <dcterms:modified xsi:type="dcterms:W3CDTF">2019-03-14T20:47:00Z</dcterms:modified>
</cp:coreProperties>
</file>