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010" w:rsidRPr="009B5010" w:rsidRDefault="009B5010" w:rsidP="009B5010">
      <w:r w:rsidRPr="009B5010">
        <w:t xml:space="preserve">December </w:t>
      </w:r>
      <w:r w:rsidR="009D5E43">
        <w:t>7</w:t>
      </w:r>
      <w:r w:rsidRPr="009B5010">
        <w:t>, 202</w:t>
      </w:r>
      <w:r w:rsidR="009D5E43">
        <w:t>2</w:t>
      </w:r>
    </w:p>
    <w:p w:rsidR="009B5010" w:rsidRPr="009B5010" w:rsidRDefault="009B5010" w:rsidP="009B5010"/>
    <w:p w:rsidR="009B5010" w:rsidRDefault="00112CCE" w:rsidP="009B5010">
      <w:r>
        <w:t>Briana Uy</w:t>
      </w:r>
    </w:p>
    <w:p w:rsidR="004338F0" w:rsidRPr="009B5010" w:rsidRDefault="004338F0" w:rsidP="009B5010">
      <w:proofErr w:type="spellStart"/>
      <w:r w:rsidRPr="004338F0">
        <w:t>Barghausen</w:t>
      </w:r>
      <w:proofErr w:type="spellEnd"/>
      <w:r w:rsidRPr="004338F0">
        <w:t xml:space="preserve"> Consulting Engineers, Inc.</w:t>
      </w:r>
    </w:p>
    <w:p w:rsidR="004338F0" w:rsidRDefault="004338F0" w:rsidP="009B5010">
      <w:r w:rsidRPr="004338F0">
        <w:t xml:space="preserve">110 SW 4th Street </w:t>
      </w:r>
    </w:p>
    <w:p w:rsidR="004338F0" w:rsidRDefault="004338F0" w:rsidP="009B5010">
      <w:r w:rsidRPr="004338F0">
        <w:t xml:space="preserve">Grants Pass, OR  97526 </w:t>
      </w:r>
      <w:bookmarkStart w:id="0" w:name="_GoBack"/>
      <w:bookmarkEnd w:id="0"/>
    </w:p>
    <w:p w:rsidR="009B5010" w:rsidRPr="009B5010" w:rsidRDefault="009B5010" w:rsidP="009B5010">
      <w:r w:rsidRPr="009B5010">
        <w:t xml:space="preserve">Via email </w:t>
      </w:r>
      <w:hyperlink r:id="rId8" w:history="1">
        <w:r w:rsidR="00C47E0F" w:rsidRPr="008E3DEF">
          <w:rPr>
            <w:rStyle w:val="Hyperlink"/>
          </w:rPr>
          <w:t>buy@barghausen.com</w:t>
        </w:r>
      </w:hyperlink>
      <w:r w:rsidR="00C47E0F">
        <w:t xml:space="preserve">, </w:t>
      </w:r>
      <w:r w:rsidR="00C47E0F" w:rsidRPr="00C47E0F">
        <w:t>sking@barghausen.com</w:t>
      </w:r>
    </w:p>
    <w:p w:rsidR="009B5010" w:rsidRPr="009B5010" w:rsidRDefault="009B5010" w:rsidP="009B5010"/>
    <w:p w:rsidR="009B5010" w:rsidRPr="009B5010" w:rsidRDefault="009B5010" w:rsidP="009B5010">
      <w:pPr>
        <w:pStyle w:val="InsideAddress"/>
        <w:rPr>
          <w:rFonts w:ascii="Calibri" w:eastAsiaTheme="minorHAnsi" w:hAnsi="Calibri"/>
          <w:b/>
          <w:sz w:val="22"/>
          <w:szCs w:val="22"/>
        </w:rPr>
      </w:pPr>
      <w:r w:rsidRPr="009B5010">
        <w:rPr>
          <w:rFonts w:ascii="Calibri" w:eastAsiaTheme="minorHAnsi" w:hAnsi="Calibri"/>
          <w:sz w:val="22"/>
          <w:szCs w:val="22"/>
        </w:rPr>
        <w:t>Re:</w:t>
      </w:r>
      <w:r w:rsidRPr="009B5010">
        <w:rPr>
          <w:rFonts w:ascii="Calibri" w:eastAsiaTheme="minorHAnsi" w:hAnsi="Calibri"/>
          <w:sz w:val="22"/>
          <w:szCs w:val="22"/>
        </w:rPr>
        <w:tab/>
      </w:r>
      <w:r w:rsidR="009D5E43">
        <w:rPr>
          <w:rFonts w:ascii="Calibri" w:eastAsiaTheme="minorHAnsi" w:hAnsi="Calibri"/>
          <w:b/>
          <w:sz w:val="22"/>
          <w:szCs w:val="22"/>
        </w:rPr>
        <w:t>Dutch Bros. Coffee NM0203</w:t>
      </w:r>
      <w:r w:rsidRPr="009B5010">
        <w:rPr>
          <w:rFonts w:ascii="Calibri" w:eastAsiaTheme="minorHAnsi" w:hAnsi="Calibri"/>
          <w:b/>
          <w:sz w:val="22"/>
          <w:szCs w:val="22"/>
        </w:rPr>
        <w:t xml:space="preserve"> </w:t>
      </w:r>
    </w:p>
    <w:p w:rsidR="009B5010" w:rsidRPr="009B5010" w:rsidRDefault="009B5010" w:rsidP="009B5010">
      <w:pPr>
        <w:pStyle w:val="InsideAddress"/>
        <w:rPr>
          <w:rFonts w:ascii="Calibri" w:eastAsiaTheme="minorHAnsi" w:hAnsi="Calibri"/>
          <w:b/>
          <w:sz w:val="22"/>
          <w:szCs w:val="22"/>
        </w:rPr>
      </w:pPr>
      <w:r w:rsidRPr="009B5010">
        <w:rPr>
          <w:rFonts w:ascii="Calibri" w:eastAsiaTheme="minorHAnsi" w:hAnsi="Calibri"/>
          <w:b/>
          <w:sz w:val="22"/>
          <w:szCs w:val="22"/>
        </w:rPr>
        <w:tab/>
      </w:r>
      <w:r w:rsidR="009D5E43" w:rsidRPr="009D5E43">
        <w:rPr>
          <w:rFonts w:ascii="Calibri" w:eastAsiaTheme="minorHAnsi" w:hAnsi="Calibri"/>
          <w:b/>
          <w:sz w:val="22"/>
          <w:szCs w:val="22"/>
        </w:rPr>
        <w:t>220 98th Street NW</w:t>
      </w:r>
    </w:p>
    <w:p w:rsidR="009B5010" w:rsidRPr="009B5010" w:rsidRDefault="009B5010" w:rsidP="009B5010">
      <w:pPr>
        <w:pStyle w:val="InsideAddress"/>
        <w:rPr>
          <w:rFonts w:ascii="Calibri" w:eastAsiaTheme="minorHAnsi" w:hAnsi="Calibri"/>
          <w:b/>
          <w:sz w:val="22"/>
          <w:szCs w:val="22"/>
        </w:rPr>
      </w:pPr>
      <w:r w:rsidRPr="009B5010">
        <w:rPr>
          <w:rFonts w:ascii="Calibri" w:eastAsiaTheme="minorHAnsi" w:hAnsi="Calibri"/>
          <w:b/>
          <w:sz w:val="22"/>
          <w:szCs w:val="22"/>
        </w:rPr>
        <w:tab/>
        <w:t>Traffic Circulation Layout</w:t>
      </w:r>
    </w:p>
    <w:p w:rsidR="009B5010" w:rsidRPr="009B5010" w:rsidRDefault="009B5010" w:rsidP="009B5010">
      <w:pPr>
        <w:pStyle w:val="InsideAddress"/>
        <w:rPr>
          <w:rFonts w:ascii="Calibri" w:eastAsiaTheme="minorHAnsi" w:hAnsi="Calibri"/>
          <w:sz w:val="22"/>
          <w:szCs w:val="22"/>
        </w:rPr>
      </w:pPr>
      <w:r w:rsidRPr="009B5010">
        <w:rPr>
          <w:rFonts w:ascii="Calibri" w:eastAsiaTheme="minorHAnsi" w:hAnsi="Calibri"/>
          <w:sz w:val="22"/>
          <w:szCs w:val="22"/>
        </w:rPr>
        <w:tab/>
        <w:t>Architect’s Stamp date 1</w:t>
      </w:r>
      <w:r w:rsidR="009D5E43">
        <w:rPr>
          <w:rFonts w:ascii="Calibri" w:eastAsiaTheme="minorHAnsi" w:hAnsi="Calibri"/>
          <w:sz w:val="22"/>
          <w:szCs w:val="22"/>
        </w:rPr>
        <w:t>1</w:t>
      </w:r>
      <w:r w:rsidRPr="009B5010">
        <w:rPr>
          <w:rFonts w:ascii="Calibri" w:eastAsiaTheme="minorHAnsi" w:hAnsi="Calibri"/>
          <w:sz w:val="22"/>
          <w:szCs w:val="22"/>
        </w:rPr>
        <w:t>/</w:t>
      </w:r>
      <w:r w:rsidR="009D5E43">
        <w:rPr>
          <w:rFonts w:ascii="Calibri" w:eastAsiaTheme="minorHAnsi" w:hAnsi="Calibri"/>
          <w:sz w:val="22"/>
          <w:szCs w:val="22"/>
        </w:rPr>
        <w:t>30</w:t>
      </w:r>
      <w:r w:rsidRPr="009B5010">
        <w:rPr>
          <w:rFonts w:ascii="Calibri" w:eastAsiaTheme="minorHAnsi" w:hAnsi="Calibri"/>
          <w:sz w:val="22"/>
          <w:szCs w:val="22"/>
        </w:rPr>
        <w:t>/202</w:t>
      </w:r>
      <w:r w:rsidR="009D5E43">
        <w:rPr>
          <w:rFonts w:ascii="Calibri" w:eastAsiaTheme="minorHAnsi" w:hAnsi="Calibri"/>
          <w:sz w:val="22"/>
          <w:szCs w:val="22"/>
        </w:rPr>
        <w:t>2</w:t>
      </w:r>
      <w:r w:rsidRPr="009B5010">
        <w:rPr>
          <w:rFonts w:ascii="Calibri" w:eastAsiaTheme="minorHAnsi" w:hAnsi="Calibri"/>
          <w:sz w:val="22"/>
          <w:szCs w:val="22"/>
        </w:rPr>
        <w:t xml:space="preserve"> (</w:t>
      </w:r>
      <w:r w:rsidR="009D5E43">
        <w:rPr>
          <w:rFonts w:ascii="Calibri" w:eastAsiaTheme="minorHAnsi" w:hAnsi="Calibri"/>
          <w:sz w:val="22"/>
          <w:szCs w:val="22"/>
        </w:rPr>
        <w:t>K09D048B</w:t>
      </w:r>
      <w:r w:rsidRPr="009B5010">
        <w:rPr>
          <w:rFonts w:ascii="Calibri" w:eastAsiaTheme="minorHAnsi" w:hAnsi="Calibri"/>
          <w:sz w:val="22"/>
          <w:szCs w:val="22"/>
        </w:rPr>
        <w:t>)</w:t>
      </w:r>
    </w:p>
    <w:p w:rsidR="009B5010" w:rsidRPr="00F74168" w:rsidRDefault="009B5010" w:rsidP="009B5010">
      <w:pPr>
        <w:rPr>
          <w:rFonts w:ascii="Arial" w:hAnsi="Arial"/>
          <w:highlight w:val="yellow"/>
        </w:rPr>
      </w:pPr>
    </w:p>
    <w:p w:rsidR="009B5010" w:rsidRPr="009B5010" w:rsidRDefault="009B5010" w:rsidP="009B5010">
      <w:r w:rsidRPr="009B5010">
        <w:t xml:space="preserve">Dear </w:t>
      </w:r>
      <w:r w:rsidR="00C47E0F">
        <w:t>Ms. Uy</w:t>
      </w:r>
      <w:r w:rsidRPr="009B5010">
        <w:t>,</w:t>
      </w:r>
    </w:p>
    <w:p w:rsidR="009B5010" w:rsidRPr="006A7341" w:rsidRDefault="009B5010" w:rsidP="009B5010">
      <w:pPr>
        <w:rPr>
          <w:rFonts w:ascii="Arial" w:hAnsi="Arial"/>
        </w:rPr>
      </w:pPr>
    </w:p>
    <w:p w:rsidR="009B5010" w:rsidRPr="006F4CCA" w:rsidRDefault="009B5010" w:rsidP="009B5010">
      <w:pPr>
        <w:pStyle w:val="BodyText"/>
      </w:pPr>
      <w:r w:rsidRPr="006F4CCA">
        <w:t xml:space="preserve">Based upon the information provided </w:t>
      </w:r>
      <w:r>
        <w:t xml:space="preserve">in your </w:t>
      </w:r>
      <w:r w:rsidR="009D5E43">
        <w:t>re</w:t>
      </w:r>
      <w:r>
        <w:t>submittal received 12-</w:t>
      </w:r>
      <w:r w:rsidR="009D5E43">
        <w:t>2</w:t>
      </w:r>
      <w:r w:rsidRPr="00376C17">
        <w:t>-202</w:t>
      </w:r>
      <w:r w:rsidR="009D5E43">
        <w:t>2</w:t>
      </w:r>
      <w:r w:rsidRPr="006F4CCA">
        <w:t>, the above referenced plan cannot be approved for Building Permit until the following comments are addressed:</w:t>
      </w:r>
    </w:p>
    <w:p w:rsidR="009D5E43" w:rsidRDefault="009D5E43" w:rsidP="009D5E43">
      <w:r>
        <w:t>The submitted TCL is not complied as they should be.  The TCL submittal should only address and present information related to the TCL.  The TCL drawing package is used by our inspectors when doing the certification of occupancy.   I sent a set of selected drawing from your construction plan set that closely represents a TCL submittal.   Please recompile your submittal presenting information that relates to the TCL only.  You can refer to the check list that were previously provided.  This submittal is being rejected due to being incomplete and not w</w:t>
      </w:r>
      <w:r w:rsidR="004338F0">
        <w:t>hat</w:t>
      </w:r>
      <w:r>
        <w:t xml:space="preserve"> the City expects for a TCL. </w:t>
      </w:r>
    </w:p>
    <w:p w:rsidR="009D5E43" w:rsidRDefault="009D5E43" w:rsidP="009D5E43"/>
    <w:p w:rsidR="009D5E43" w:rsidRDefault="009D5E43" w:rsidP="009D5E43">
      <w:r>
        <w:t>The following are comments that were sent to you in August.  The review comments done 12/7/2022 are in red.</w:t>
      </w:r>
    </w:p>
    <w:p w:rsidR="009D5E43" w:rsidRDefault="009D5E43" w:rsidP="009D5E43">
      <w:pPr>
        <w:rPr>
          <w:rFonts w:eastAsia="Times New Roman"/>
        </w:rPr>
      </w:pPr>
    </w:p>
    <w:p w:rsidR="009D5E43" w:rsidRDefault="009D5E43" w:rsidP="009D5E43">
      <w:pPr>
        <w:pStyle w:val="ListParagraph"/>
        <w:numPr>
          <w:ilvl w:val="0"/>
          <w:numId w:val="33"/>
        </w:numPr>
        <w:rPr>
          <w:rFonts w:eastAsia="Times New Roman" w:cs="Calibri"/>
        </w:rPr>
      </w:pPr>
      <w:r>
        <w:rPr>
          <w:rFonts w:eastAsia="Times New Roman" w:cs="Calibri"/>
        </w:rPr>
        <w:t xml:space="preserve">Include bicycle and motorcycle parking in the parking calculation, </w:t>
      </w:r>
      <w:r>
        <w:rPr>
          <w:rFonts w:eastAsia="Times New Roman" w:cs="Calibri"/>
          <w:color w:val="FF0000"/>
        </w:rPr>
        <w:t>Not done</w:t>
      </w:r>
    </w:p>
    <w:p w:rsidR="009D5E43" w:rsidRDefault="009D5E43" w:rsidP="009D5E43">
      <w:pPr>
        <w:pStyle w:val="ListParagraph"/>
        <w:numPr>
          <w:ilvl w:val="0"/>
          <w:numId w:val="33"/>
        </w:numPr>
        <w:rPr>
          <w:rFonts w:eastAsia="Times New Roman" w:cs="Calibri"/>
        </w:rPr>
      </w:pPr>
      <w:r>
        <w:rPr>
          <w:rFonts w:eastAsia="Times New Roman" w:cs="Calibri"/>
        </w:rPr>
        <w:t>Reference all</w:t>
      </w:r>
      <w:r>
        <w:rPr>
          <w:rFonts w:eastAsia="Times New Roman" w:cs="Calibri"/>
        </w:rPr>
        <w:t xml:space="preserve"> COA Standard Drawing numbers for improvements in the City ROW. </w:t>
      </w:r>
      <w:r>
        <w:rPr>
          <w:rFonts w:eastAsia="Times New Roman" w:cs="Calibri"/>
          <w:color w:val="FF0000"/>
        </w:rPr>
        <w:t>Not done</w:t>
      </w:r>
    </w:p>
    <w:p w:rsidR="009D5E43" w:rsidRDefault="009D5E43" w:rsidP="009D5E43">
      <w:pPr>
        <w:pStyle w:val="ListParagraph"/>
        <w:numPr>
          <w:ilvl w:val="0"/>
          <w:numId w:val="33"/>
        </w:numPr>
        <w:rPr>
          <w:rFonts w:eastAsia="Times New Roman" w:cs="Calibri"/>
        </w:rPr>
      </w:pPr>
      <w:r>
        <w:rPr>
          <w:rFonts w:eastAsia="Times New Roman" w:cs="Calibri"/>
        </w:rPr>
        <w:t xml:space="preserve">Add a general note requiring City of Albuquerque Work Order plans for work within the City’s ROW. </w:t>
      </w:r>
      <w:r>
        <w:rPr>
          <w:rFonts w:eastAsia="Times New Roman" w:cs="Calibri"/>
          <w:color w:val="FF0000"/>
        </w:rPr>
        <w:t>Not done.</w:t>
      </w:r>
    </w:p>
    <w:p w:rsidR="009D5E43" w:rsidRDefault="009D5E43" w:rsidP="009D5E43">
      <w:pPr>
        <w:pStyle w:val="ListParagraph"/>
        <w:numPr>
          <w:ilvl w:val="0"/>
          <w:numId w:val="33"/>
        </w:numPr>
        <w:rPr>
          <w:rFonts w:eastAsia="Times New Roman" w:cs="Calibri"/>
        </w:rPr>
      </w:pPr>
      <w:r>
        <w:rPr>
          <w:rFonts w:eastAsia="Times New Roman" w:cs="Calibri"/>
        </w:rPr>
        <w:t xml:space="preserve">Identify street right-of-way widths and pavement widths and medians for adjacent streets. </w:t>
      </w:r>
      <w:r>
        <w:rPr>
          <w:rFonts w:eastAsia="Times New Roman" w:cs="Calibri"/>
          <w:color w:val="FF0000"/>
        </w:rPr>
        <w:t>Not done</w:t>
      </w:r>
    </w:p>
    <w:p w:rsidR="009D5E43" w:rsidRDefault="009D5E43" w:rsidP="009D5E43">
      <w:pPr>
        <w:pStyle w:val="ListParagraph"/>
        <w:numPr>
          <w:ilvl w:val="0"/>
          <w:numId w:val="33"/>
        </w:numPr>
        <w:rPr>
          <w:rFonts w:eastAsia="Times New Roman" w:cs="Calibri"/>
        </w:rPr>
      </w:pPr>
      <w:r>
        <w:rPr>
          <w:rFonts w:eastAsia="Times New Roman" w:cs="Calibri"/>
        </w:rPr>
        <w:t xml:space="preserve">Developer must provide sidewalk according to the COA DMP requirements along 98th St. </w:t>
      </w:r>
      <w:r>
        <w:rPr>
          <w:rFonts w:eastAsia="Times New Roman" w:cs="Calibri"/>
          <w:color w:val="FF0000"/>
        </w:rPr>
        <w:t>Not done</w:t>
      </w:r>
    </w:p>
    <w:p w:rsidR="009D5E43" w:rsidRDefault="009D5E43" w:rsidP="009D5E43">
      <w:pPr>
        <w:pStyle w:val="ListParagraph"/>
        <w:numPr>
          <w:ilvl w:val="0"/>
          <w:numId w:val="33"/>
        </w:numPr>
        <w:rPr>
          <w:rFonts w:eastAsia="Times New Roman" w:cs="Calibri"/>
          <w:color w:val="FF0000"/>
        </w:rPr>
      </w:pPr>
      <w:r>
        <w:rPr>
          <w:rFonts w:eastAsia="Times New Roman" w:cs="Calibri"/>
        </w:rPr>
        <w:t xml:space="preserve">Signs.  Provide sign face detail drawings for all proposed traffic signs.  One-way, Do Not Enter, Motorcycle Parking, Handicapped parking with fine.  </w:t>
      </w:r>
      <w:r>
        <w:rPr>
          <w:rFonts w:eastAsia="Times New Roman" w:cs="Calibri"/>
          <w:color w:val="FF0000"/>
        </w:rPr>
        <w:t>One-way and motorcycle signs missing</w:t>
      </w:r>
    </w:p>
    <w:p w:rsidR="009D5E43" w:rsidRDefault="009D5E43" w:rsidP="009D5E43">
      <w:pPr>
        <w:pStyle w:val="ListParagraph"/>
        <w:numPr>
          <w:ilvl w:val="0"/>
          <w:numId w:val="33"/>
        </w:numPr>
        <w:rPr>
          <w:rFonts w:eastAsia="Times New Roman" w:cs="Calibri"/>
        </w:rPr>
      </w:pPr>
      <w:r>
        <w:rPr>
          <w:rFonts w:eastAsia="Times New Roman" w:cs="Calibri"/>
        </w:rPr>
        <w:t xml:space="preserve">Place the one-way and do not enter signs with appropriate pavement markings in the site plan. </w:t>
      </w:r>
      <w:r>
        <w:rPr>
          <w:rFonts w:eastAsia="Times New Roman" w:cs="Calibri"/>
          <w:color w:val="FF0000"/>
        </w:rPr>
        <w:t>Not done</w:t>
      </w:r>
    </w:p>
    <w:p w:rsidR="009D5E43" w:rsidRDefault="009D5E43" w:rsidP="009D5E43">
      <w:pPr>
        <w:pStyle w:val="ListParagraph"/>
        <w:numPr>
          <w:ilvl w:val="0"/>
          <w:numId w:val="33"/>
        </w:numPr>
        <w:rPr>
          <w:rFonts w:eastAsia="Times New Roman" w:cs="Calibri"/>
        </w:rPr>
      </w:pPr>
      <w:r>
        <w:rPr>
          <w:rFonts w:eastAsia="Times New Roman" w:cs="Calibri"/>
        </w:rPr>
        <w:t xml:space="preserve">Add one Motorcycle Parking space with sign </w:t>
      </w:r>
      <w:r>
        <w:rPr>
          <w:rFonts w:eastAsia="Times New Roman" w:cs="Calibri"/>
          <w:color w:val="FF0000"/>
        </w:rPr>
        <w:t>Not done</w:t>
      </w:r>
    </w:p>
    <w:p w:rsidR="009D5E43" w:rsidRDefault="009D5E43" w:rsidP="009D5E43">
      <w:pPr>
        <w:pStyle w:val="ListParagraph"/>
        <w:numPr>
          <w:ilvl w:val="0"/>
          <w:numId w:val="33"/>
        </w:numPr>
        <w:rPr>
          <w:rFonts w:eastAsia="Times New Roman" w:cs="Calibri"/>
        </w:rPr>
      </w:pPr>
      <w:r>
        <w:rPr>
          <w:rFonts w:eastAsia="Times New Roman" w:cs="Calibri"/>
        </w:rPr>
        <w:t xml:space="preserve">Add three bicycle parking spaces.  Provide bicycle rack details. </w:t>
      </w:r>
      <w:r>
        <w:rPr>
          <w:rFonts w:eastAsia="Times New Roman" w:cs="Calibri"/>
          <w:color w:val="FF0000"/>
        </w:rPr>
        <w:t>Not done</w:t>
      </w:r>
    </w:p>
    <w:p w:rsidR="009D5E43" w:rsidRDefault="009D5E43" w:rsidP="009D5E43">
      <w:pPr>
        <w:pStyle w:val="ListParagraph"/>
        <w:numPr>
          <w:ilvl w:val="0"/>
          <w:numId w:val="33"/>
        </w:numPr>
        <w:rPr>
          <w:rFonts w:eastAsia="Times New Roman" w:cs="Calibri"/>
        </w:rPr>
      </w:pPr>
      <w:r>
        <w:rPr>
          <w:rFonts w:eastAsia="Times New Roman" w:cs="Calibri"/>
        </w:rPr>
        <w:t xml:space="preserve">Build the </w:t>
      </w:r>
      <w:proofErr w:type="gramStart"/>
      <w:r>
        <w:rPr>
          <w:rFonts w:eastAsia="Times New Roman" w:cs="Calibri"/>
        </w:rPr>
        <w:t>2 lane</w:t>
      </w:r>
      <w:proofErr w:type="gramEnd"/>
      <w:r>
        <w:rPr>
          <w:rFonts w:eastAsia="Times New Roman" w:cs="Calibri"/>
        </w:rPr>
        <w:t xml:space="preserve"> driveway at 98</w:t>
      </w:r>
      <w:r>
        <w:rPr>
          <w:rFonts w:eastAsia="Times New Roman" w:cs="Calibri"/>
          <w:vertAlign w:val="superscript"/>
        </w:rPr>
        <w:t>th</w:t>
      </w:r>
      <w:r>
        <w:rPr>
          <w:rFonts w:eastAsia="Times New Roman" w:cs="Calibri"/>
        </w:rPr>
        <w:t xml:space="preserve"> with curb returns and valley gutter. </w:t>
      </w:r>
      <w:r>
        <w:rPr>
          <w:rFonts w:eastAsia="Times New Roman" w:cs="Calibri"/>
          <w:color w:val="FF0000"/>
        </w:rPr>
        <w:t>Not done</w:t>
      </w:r>
    </w:p>
    <w:p w:rsidR="009D5E43" w:rsidRDefault="009D5E43" w:rsidP="009D5E43">
      <w:pPr>
        <w:pStyle w:val="ListParagraph"/>
        <w:numPr>
          <w:ilvl w:val="0"/>
          <w:numId w:val="33"/>
        </w:numPr>
        <w:rPr>
          <w:rFonts w:eastAsia="Times New Roman" w:cs="Calibri"/>
        </w:rPr>
      </w:pPr>
      <w:r>
        <w:rPr>
          <w:rFonts w:eastAsia="Times New Roman" w:cs="Calibri"/>
        </w:rPr>
        <w:t xml:space="preserve">Show the delivery truck path and assure that there is sufficient clearance. </w:t>
      </w:r>
      <w:r>
        <w:rPr>
          <w:rFonts w:eastAsia="Times New Roman" w:cs="Calibri"/>
          <w:color w:val="FF0000"/>
        </w:rPr>
        <w:t>Not done</w:t>
      </w:r>
    </w:p>
    <w:p w:rsidR="009D5E43" w:rsidRDefault="009D5E43" w:rsidP="009D5E43">
      <w:pPr>
        <w:pStyle w:val="ListParagraph"/>
        <w:numPr>
          <w:ilvl w:val="0"/>
          <w:numId w:val="33"/>
        </w:numPr>
        <w:rPr>
          <w:rFonts w:eastAsia="Times New Roman" w:cs="Calibri"/>
        </w:rPr>
      </w:pPr>
      <w:r>
        <w:rPr>
          <w:rFonts w:eastAsia="Times New Roman" w:cs="Calibri"/>
        </w:rPr>
        <w:t xml:space="preserve">Provide Fire Marshall and Solid Waste approvals. </w:t>
      </w:r>
      <w:r>
        <w:rPr>
          <w:rFonts w:eastAsia="Times New Roman" w:cs="Calibri"/>
          <w:color w:val="FF0000"/>
        </w:rPr>
        <w:t>Not in plans</w:t>
      </w:r>
    </w:p>
    <w:p w:rsidR="009D5E43" w:rsidRDefault="009D5E43" w:rsidP="009D5E43">
      <w:pPr>
        <w:pStyle w:val="ListParagraph"/>
        <w:numPr>
          <w:ilvl w:val="0"/>
          <w:numId w:val="33"/>
        </w:numPr>
        <w:rPr>
          <w:rFonts w:eastAsia="Times New Roman" w:cs="Calibri"/>
        </w:rPr>
      </w:pPr>
      <w:r>
        <w:rPr>
          <w:rFonts w:eastAsia="Times New Roman" w:cs="Calibri"/>
        </w:rPr>
        <w:lastRenderedPageBreak/>
        <w:t xml:space="preserve">Increase the pedestrian sidewalk/pathway from the public sidewalk to the main entrance to 6 feet.  Plans have a 5-foot wide path. </w:t>
      </w:r>
      <w:r>
        <w:rPr>
          <w:rFonts w:eastAsia="Times New Roman" w:cs="Calibri"/>
          <w:color w:val="FF0000"/>
        </w:rPr>
        <w:t>Dimension missing, not clear where the sidewalk is.</w:t>
      </w:r>
    </w:p>
    <w:p w:rsidR="009D5E43" w:rsidRPr="004338F0" w:rsidRDefault="009D5E43" w:rsidP="009D5E43">
      <w:pPr>
        <w:pStyle w:val="ListParagraph"/>
        <w:numPr>
          <w:ilvl w:val="0"/>
          <w:numId w:val="33"/>
        </w:numPr>
        <w:rPr>
          <w:rFonts w:eastAsia="Times New Roman" w:cs="Calibri"/>
        </w:rPr>
      </w:pPr>
      <w:r>
        <w:rPr>
          <w:rFonts w:eastAsia="Times New Roman" w:cs="Calibri"/>
        </w:rPr>
        <w:t>Show the sight triangles for the driveway on 98</w:t>
      </w:r>
      <w:r>
        <w:rPr>
          <w:rFonts w:eastAsia="Times New Roman" w:cs="Calibri"/>
          <w:vertAlign w:val="superscript"/>
        </w:rPr>
        <w:t>th</w:t>
      </w:r>
      <w:r>
        <w:rPr>
          <w:rFonts w:eastAsia="Times New Roman" w:cs="Calibri"/>
        </w:rPr>
        <w:t xml:space="preserve"> and the driveway into the site. </w:t>
      </w:r>
      <w:r>
        <w:rPr>
          <w:rFonts w:eastAsia="Times New Roman" w:cs="Calibri"/>
          <w:color w:val="FF0000"/>
        </w:rPr>
        <w:t>Not done</w:t>
      </w:r>
    </w:p>
    <w:p w:rsidR="004338F0" w:rsidRDefault="004338F0" w:rsidP="004338F0">
      <w:pPr>
        <w:pStyle w:val="ListParagraph"/>
        <w:rPr>
          <w:rFonts w:eastAsia="Times New Roman" w:cs="Calibri"/>
        </w:rPr>
      </w:pPr>
    </w:p>
    <w:p w:rsidR="004338F0" w:rsidRDefault="004338F0" w:rsidP="004338F0">
      <w:pPr>
        <w:spacing w:after="120"/>
      </w:pPr>
      <w:r>
        <w:t>Please resubmit the TCL including:</w:t>
      </w:r>
    </w:p>
    <w:p w:rsidR="009B5010" w:rsidRPr="009B5010" w:rsidRDefault="009B5010" w:rsidP="009B5010">
      <w:pPr>
        <w:pStyle w:val="ListParagraph"/>
        <w:numPr>
          <w:ilvl w:val="0"/>
          <w:numId w:val="31"/>
        </w:numPr>
        <w:spacing w:after="120"/>
      </w:pPr>
      <w:r w:rsidRPr="009B5010">
        <w:t>The Traffic Circulation Layout</w:t>
      </w:r>
    </w:p>
    <w:p w:rsidR="009B5010" w:rsidRPr="009B5010" w:rsidRDefault="009B5010" w:rsidP="009B5010">
      <w:pPr>
        <w:pStyle w:val="ListParagraph"/>
        <w:numPr>
          <w:ilvl w:val="0"/>
          <w:numId w:val="31"/>
        </w:numPr>
        <w:spacing w:after="120"/>
      </w:pPr>
      <w:r w:rsidRPr="009B5010">
        <w:t>A Drainage Transportation Information Sheet (DTIS)</w:t>
      </w:r>
    </w:p>
    <w:p w:rsidR="009B5010" w:rsidRPr="009B5010" w:rsidRDefault="009B5010" w:rsidP="009B5010">
      <w:pPr>
        <w:pStyle w:val="ListParagraph"/>
        <w:numPr>
          <w:ilvl w:val="0"/>
          <w:numId w:val="31"/>
        </w:numPr>
        <w:spacing w:after="120"/>
      </w:pPr>
      <w:r w:rsidRPr="009B5010">
        <w:t xml:space="preserve">Send an electronic copy of your submittal to </w:t>
      </w:r>
      <w:hyperlink r:id="rId9" w:history="1">
        <w:r w:rsidRPr="009B5010">
          <w:t>PLNDRS@cabq.gov</w:t>
        </w:r>
      </w:hyperlink>
      <w:r w:rsidRPr="009B5010">
        <w:t>.</w:t>
      </w:r>
    </w:p>
    <w:p w:rsidR="009B5010" w:rsidRPr="009B5010" w:rsidRDefault="009B5010" w:rsidP="009B5010">
      <w:pPr>
        <w:pStyle w:val="ListParagraph"/>
        <w:numPr>
          <w:ilvl w:val="0"/>
          <w:numId w:val="31"/>
        </w:numPr>
        <w:spacing w:after="120"/>
      </w:pPr>
      <w:r w:rsidRPr="009B5010">
        <w:t>The $75 re-submittal fee.</w:t>
      </w:r>
    </w:p>
    <w:p w:rsidR="009B5010" w:rsidRPr="009B5010" w:rsidRDefault="009B5010" w:rsidP="009B5010">
      <w:pPr>
        <w:pStyle w:val="BodyText"/>
        <w:tabs>
          <w:tab w:val="left" w:pos="0"/>
        </w:tabs>
      </w:pPr>
      <w:r w:rsidRPr="009B5010">
        <w:t xml:space="preserve">If you have any questions, please contact me at (505) 924-3362. </w:t>
      </w:r>
    </w:p>
    <w:p w:rsidR="009B5010" w:rsidRPr="003063A3" w:rsidRDefault="009B5010" w:rsidP="009B5010">
      <w:pPr>
        <w:pStyle w:val="BodyText"/>
      </w:pPr>
    </w:p>
    <w:p w:rsidR="009B5010" w:rsidRPr="009B5010" w:rsidRDefault="009B5010" w:rsidP="009B5010">
      <w:r w:rsidRPr="009B5010">
        <w:t>Sincerely,</w:t>
      </w:r>
    </w:p>
    <w:p w:rsidR="009B5010" w:rsidRPr="009B5010" w:rsidRDefault="009B5010" w:rsidP="009B5010"/>
    <w:p w:rsidR="009B5010" w:rsidRPr="009B5010" w:rsidRDefault="009C13B7" w:rsidP="009B5010">
      <w:r>
        <w:rPr>
          <w:noProof/>
        </w:rPr>
        <w:drawing>
          <wp:inline distT="0" distB="0" distL="0" distR="0" wp14:anchorId="5AE4A8C7" wp14:editId="112BC272">
            <wp:extent cx="1737400" cy="4017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10">
                      <a:extLst>
                        <a:ext uri="{28A0092B-C50C-407E-A947-70E740481C1C}">
                          <a14:useLocalDpi xmlns:a14="http://schemas.microsoft.com/office/drawing/2010/main" val="0"/>
                        </a:ext>
                      </a:extLst>
                    </a:blip>
                    <a:stretch>
                      <a:fillRect/>
                    </a:stretch>
                  </pic:blipFill>
                  <pic:spPr>
                    <a:xfrm>
                      <a:off x="0" y="0"/>
                      <a:ext cx="1768999" cy="409017"/>
                    </a:xfrm>
                    <a:prstGeom prst="rect">
                      <a:avLst/>
                    </a:prstGeom>
                  </pic:spPr>
                </pic:pic>
              </a:graphicData>
            </a:graphic>
          </wp:inline>
        </w:drawing>
      </w:r>
    </w:p>
    <w:p w:rsidR="009B5010" w:rsidRPr="009B5010" w:rsidRDefault="009B5010" w:rsidP="009B5010">
      <w:pPr>
        <w:tabs>
          <w:tab w:val="left" w:pos="540"/>
        </w:tabs>
        <w:rPr>
          <w:rtl/>
        </w:rPr>
      </w:pPr>
    </w:p>
    <w:p w:rsidR="009B5010" w:rsidRPr="009B5010" w:rsidRDefault="009B5010" w:rsidP="009B5010">
      <w:pPr>
        <w:tabs>
          <w:tab w:val="left" w:pos="540"/>
        </w:tabs>
      </w:pPr>
      <w:r w:rsidRPr="009B5010">
        <w:t>Matt Grush, P.E.</w:t>
      </w:r>
    </w:p>
    <w:p w:rsidR="009B5010" w:rsidRPr="009B5010" w:rsidRDefault="009B5010" w:rsidP="009B5010">
      <w:pPr>
        <w:tabs>
          <w:tab w:val="left" w:pos="540"/>
        </w:tabs>
      </w:pPr>
      <w:r w:rsidRPr="009B5010">
        <w:t>Senior Engineer, Planning Dept.</w:t>
      </w:r>
    </w:p>
    <w:p w:rsidR="009B5010" w:rsidRPr="009B5010" w:rsidRDefault="009B5010" w:rsidP="009B5010">
      <w:pPr>
        <w:tabs>
          <w:tab w:val="left" w:pos="540"/>
        </w:tabs>
      </w:pPr>
      <w:r w:rsidRPr="009B5010">
        <w:t>Development Review Services</w:t>
      </w:r>
    </w:p>
    <w:p w:rsidR="009B5010" w:rsidRPr="009B5010" w:rsidRDefault="009B5010" w:rsidP="009B5010">
      <w:pPr>
        <w:tabs>
          <w:tab w:val="left" w:pos="540"/>
        </w:tabs>
      </w:pPr>
    </w:p>
    <w:p w:rsidR="009B5010" w:rsidRPr="009B5010" w:rsidRDefault="009B5010" w:rsidP="009B5010">
      <w:pPr>
        <w:tabs>
          <w:tab w:val="left" w:pos="540"/>
        </w:tabs>
        <w:jc w:val="both"/>
      </w:pPr>
    </w:p>
    <w:p w:rsidR="009B5010" w:rsidRPr="009B5010" w:rsidRDefault="009B5010" w:rsidP="009B5010">
      <w:pPr>
        <w:tabs>
          <w:tab w:val="left" w:pos="540"/>
        </w:tabs>
      </w:pPr>
    </w:p>
    <w:p w:rsidR="009B5010" w:rsidRPr="009B5010" w:rsidRDefault="009B5010" w:rsidP="009B5010">
      <w:r w:rsidRPr="009B5010">
        <w:t>C:</w:t>
      </w:r>
      <w:r w:rsidRPr="009B5010">
        <w:tab/>
        <w:t>CO Clerk, File</w:t>
      </w:r>
    </w:p>
    <w:p w:rsidR="001E66BF" w:rsidRDefault="001E66BF" w:rsidP="009B5010"/>
    <w:p w:rsidR="009C13B7" w:rsidRPr="009C13B7" w:rsidRDefault="009C13B7" w:rsidP="009C13B7">
      <w:pPr>
        <w:pStyle w:val="InsideAddress"/>
        <w:rPr>
          <w:rFonts w:ascii="Calibri" w:eastAsiaTheme="minorHAnsi" w:hAnsi="Calibri"/>
          <w:sz w:val="22"/>
          <w:szCs w:val="22"/>
        </w:rPr>
      </w:pPr>
    </w:p>
    <w:p w:rsidR="009C13B7" w:rsidRPr="009B5010" w:rsidRDefault="009C13B7" w:rsidP="009B5010"/>
    <w:sectPr w:rsidR="009C13B7" w:rsidRPr="009B5010" w:rsidSect="00EA626D">
      <w:headerReference w:type="default" r:id="rId11"/>
      <w:footerReference w:type="default" r:id="rId12"/>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E69" w:rsidRDefault="00434E69" w:rsidP="00D45A14">
      <w:r>
        <w:separator/>
      </w:r>
    </w:p>
  </w:endnote>
  <w:endnote w:type="continuationSeparator" w:id="0">
    <w:p w:rsidR="00434E69" w:rsidRDefault="00434E69"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libri" w:eastAsiaTheme="minorHAnsi" w:hAnsi="Calibri"/>
        <w:sz w:val="22"/>
        <w:szCs w:val="22"/>
      </w:rPr>
      <w:id w:val="56216002"/>
      <w:docPartObj>
        <w:docPartGallery w:val="Page Numbers (Bottom of Page)"/>
        <w:docPartUnique/>
      </w:docPartObj>
    </w:sdtPr>
    <w:sdtEndPr>
      <w:rPr>
        <w:i/>
        <w:noProof/>
      </w:rPr>
    </w:sdtEndPr>
    <w:sdtContent>
      <w:p w:rsidR="009C13B7" w:rsidRPr="009D5E43" w:rsidRDefault="009D5E43" w:rsidP="009C13B7">
        <w:pPr>
          <w:pStyle w:val="InsideAddress"/>
          <w:rPr>
            <w:rFonts w:ascii="Calibri" w:eastAsiaTheme="minorHAnsi" w:hAnsi="Calibri"/>
            <w:sz w:val="16"/>
            <w:szCs w:val="16"/>
          </w:rPr>
        </w:pPr>
        <w:r w:rsidRPr="009D5E43">
          <w:rPr>
            <w:rFonts w:ascii="Calibri" w:eastAsiaTheme="minorHAnsi" w:hAnsi="Calibri"/>
            <w:sz w:val="16"/>
            <w:szCs w:val="16"/>
          </w:rPr>
          <w:t>Dutch B</w:t>
        </w:r>
        <w:r>
          <w:rPr>
            <w:rFonts w:ascii="Calibri" w:eastAsiaTheme="minorHAnsi" w:hAnsi="Calibri"/>
            <w:sz w:val="16"/>
            <w:szCs w:val="16"/>
          </w:rPr>
          <w:t>ros</w:t>
        </w:r>
        <w:r w:rsidRPr="009D5E43">
          <w:rPr>
            <w:rFonts w:ascii="Calibri" w:eastAsiaTheme="minorHAnsi" w:hAnsi="Calibri"/>
            <w:sz w:val="16"/>
            <w:szCs w:val="16"/>
          </w:rPr>
          <w:t xml:space="preserve">. Coffee NM0203 </w:t>
        </w:r>
        <w:r w:rsidR="009C13B7" w:rsidRPr="009D5E43">
          <w:rPr>
            <w:rFonts w:ascii="Calibri" w:eastAsiaTheme="minorHAnsi" w:hAnsi="Calibri"/>
            <w:sz w:val="16"/>
            <w:szCs w:val="16"/>
          </w:rPr>
          <w:t xml:space="preserve">Traffic Circulation Layout </w:t>
        </w:r>
      </w:p>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E69" w:rsidRDefault="00434E69" w:rsidP="00D45A14">
      <w:r>
        <w:separator/>
      </w:r>
    </w:p>
  </w:footnote>
  <w:footnote w:type="continuationSeparator" w:id="0">
    <w:p w:rsidR="00434E69" w:rsidRDefault="00434E69"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4B5C73" w:rsidP="003B08CA">
    <w:pPr>
      <w:ind w:left="-720"/>
      <w:rPr>
        <w:rFonts w:ascii="Times New Roman" w:hAnsi="Times New Roman"/>
      </w:rPr>
    </w:pPr>
    <w:r>
      <w:rPr>
        <w:rFonts w:ascii="Times New Roman" w:hAnsi="Times New Roman"/>
      </w:rPr>
      <w:t>Alan Varela</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516820"/>
    <w:multiLevelType w:val="hybridMultilevel"/>
    <w:tmpl w:val="AC9661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B677B"/>
    <w:multiLevelType w:val="hybridMultilevel"/>
    <w:tmpl w:val="511CF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C7C4D"/>
    <w:multiLevelType w:val="hybridMultilevel"/>
    <w:tmpl w:val="44C22466"/>
    <w:lvl w:ilvl="0" w:tplc="F6A6D384">
      <w:start w:val="1"/>
      <w:numFmt w:val="decimal"/>
      <w:lvlText w:val="%1."/>
      <w:lvlJc w:val="left"/>
      <w:pPr>
        <w:tabs>
          <w:tab w:val="num" w:pos="540"/>
        </w:tabs>
        <w:ind w:left="5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0"/>
  </w:num>
  <w:num w:numId="3">
    <w:abstractNumId w:val="2"/>
  </w:num>
  <w:num w:numId="4">
    <w:abstractNumId w:val="9"/>
  </w:num>
  <w:num w:numId="5">
    <w:abstractNumId w:val="0"/>
  </w:num>
  <w:num w:numId="6">
    <w:abstractNumId w:val="29"/>
  </w:num>
  <w:num w:numId="7">
    <w:abstractNumId w:val="3"/>
  </w:num>
  <w:num w:numId="8">
    <w:abstractNumId w:val="14"/>
  </w:num>
  <w:num w:numId="9">
    <w:abstractNumId w:val="13"/>
  </w:num>
  <w:num w:numId="10">
    <w:abstractNumId w:val="8"/>
  </w:num>
  <w:num w:numId="11">
    <w:abstractNumId w:val="7"/>
  </w:num>
  <w:num w:numId="12">
    <w:abstractNumId w:val="15"/>
  </w:num>
  <w:num w:numId="13">
    <w:abstractNumId w:val="25"/>
  </w:num>
  <w:num w:numId="14">
    <w:abstractNumId w:val="28"/>
  </w:num>
  <w:num w:numId="15">
    <w:abstractNumId w:val="27"/>
  </w:num>
  <w:num w:numId="16">
    <w:abstractNumId w:val="12"/>
  </w:num>
  <w:num w:numId="17">
    <w:abstractNumId w:val="11"/>
  </w:num>
  <w:num w:numId="18">
    <w:abstractNumId w:val="30"/>
  </w:num>
  <w:num w:numId="19">
    <w:abstractNumId w:val="17"/>
  </w:num>
  <w:num w:numId="20">
    <w:abstractNumId w:val="20"/>
  </w:num>
  <w:num w:numId="21">
    <w:abstractNumId w:val="23"/>
  </w:num>
  <w:num w:numId="22">
    <w:abstractNumId w:val="1"/>
  </w:num>
  <w:num w:numId="23">
    <w:abstractNumId w:val="21"/>
  </w:num>
  <w:num w:numId="24">
    <w:abstractNumId w:val="5"/>
  </w:num>
  <w:num w:numId="25">
    <w:abstractNumId w:val="16"/>
  </w:num>
  <w:num w:numId="26">
    <w:abstractNumId w:val="19"/>
  </w:num>
  <w:num w:numId="27">
    <w:abstractNumId w:val="22"/>
  </w:num>
  <w:num w:numId="28">
    <w:abstractNumId w:val="26"/>
  </w:num>
  <w:num w:numId="29">
    <w:abstractNumId w:val="31"/>
  </w:num>
  <w:num w:numId="30">
    <w:abstractNumId w:val="32"/>
  </w:num>
  <w:num w:numId="31">
    <w:abstractNumId w:val="6"/>
  </w:num>
  <w:num w:numId="32">
    <w:abstractNumId w:val="18"/>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34E51"/>
    <w:rsid w:val="0003606A"/>
    <w:rsid w:val="00037F26"/>
    <w:rsid w:val="00040A4B"/>
    <w:rsid w:val="00044991"/>
    <w:rsid w:val="00050E5E"/>
    <w:rsid w:val="000702D2"/>
    <w:rsid w:val="00077759"/>
    <w:rsid w:val="00087557"/>
    <w:rsid w:val="000B0CAE"/>
    <w:rsid w:val="000C0088"/>
    <w:rsid w:val="000C1C10"/>
    <w:rsid w:val="000C32D3"/>
    <w:rsid w:val="000D695E"/>
    <w:rsid w:val="000F3B53"/>
    <w:rsid w:val="00102CF0"/>
    <w:rsid w:val="00112011"/>
    <w:rsid w:val="00112CCE"/>
    <w:rsid w:val="00113B2E"/>
    <w:rsid w:val="001260E0"/>
    <w:rsid w:val="0013023A"/>
    <w:rsid w:val="001401AC"/>
    <w:rsid w:val="001766C0"/>
    <w:rsid w:val="00196695"/>
    <w:rsid w:val="001A0CCE"/>
    <w:rsid w:val="001E66BF"/>
    <w:rsid w:val="001F3260"/>
    <w:rsid w:val="001F581A"/>
    <w:rsid w:val="00225107"/>
    <w:rsid w:val="002334D2"/>
    <w:rsid w:val="002744F7"/>
    <w:rsid w:val="002B3EFF"/>
    <w:rsid w:val="002B6FBA"/>
    <w:rsid w:val="002D4025"/>
    <w:rsid w:val="002D44D2"/>
    <w:rsid w:val="002D64B8"/>
    <w:rsid w:val="002E456C"/>
    <w:rsid w:val="002F5767"/>
    <w:rsid w:val="00305235"/>
    <w:rsid w:val="00317FC5"/>
    <w:rsid w:val="00343E6E"/>
    <w:rsid w:val="00344946"/>
    <w:rsid w:val="0034744F"/>
    <w:rsid w:val="003672CA"/>
    <w:rsid w:val="00371A6D"/>
    <w:rsid w:val="00377179"/>
    <w:rsid w:val="00383959"/>
    <w:rsid w:val="003879CB"/>
    <w:rsid w:val="00391360"/>
    <w:rsid w:val="003B08CA"/>
    <w:rsid w:val="003F0E42"/>
    <w:rsid w:val="004007E9"/>
    <w:rsid w:val="00411209"/>
    <w:rsid w:val="0041513F"/>
    <w:rsid w:val="00420248"/>
    <w:rsid w:val="004272A9"/>
    <w:rsid w:val="004338F0"/>
    <w:rsid w:val="00434D97"/>
    <w:rsid w:val="00434E69"/>
    <w:rsid w:val="00450E4C"/>
    <w:rsid w:val="004511AC"/>
    <w:rsid w:val="004535CE"/>
    <w:rsid w:val="00490F9E"/>
    <w:rsid w:val="004B41BB"/>
    <w:rsid w:val="004B57BF"/>
    <w:rsid w:val="004B5B19"/>
    <w:rsid w:val="004B5C73"/>
    <w:rsid w:val="004B78FE"/>
    <w:rsid w:val="004F2695"/>
    <w:rsid w:val="004F43E7"/>
    <w:rsid w:val="00501F4D"/>
    <w:rsid w:val="005115BD"/>
    <w:rsid w:val="00516012"/>
    <w:rsid w:val="00542C5D"/>
    <w:rsid w:val="00543D8D"/>
    <w:rsid w:val="00547362"/>
    <w:rsid w:val="00560FA9"/>
    <w:rsid w:val="00564BF3"/>
    <w:rsid w:val="00570465"/>
    <w:rsid w:val="00587C00"/>
    <w:rsid w:val="00595EFF"/>
    <w:rsid w:val="005A182C"/>
    <w:rsid w:val="005A3A3B"/>
    <w:rsid w:val="005D17FE"/>
    <w:rsid w:val="005D2743"/>
    <w:rsid w:val="005D3A21"/>
    <w:rsid w:val="005E4C6A"/>
    <w:rsid w:val="005F5CF5"/>
    <w:rsid w:val="00602F8F"/>
    <w:rsid w:val="006145BC"/>
    <w:rsid w:val="006237A9"/>
    <w:rsid w:val="006403B3"/>
    <w:rsid w:val="0064044B"/>
    <w:rsid w:val="00641B25"/>
    <w:rsid w:val="0064365C"/>
    <w:rsid w:val="00647D00"/>
    <w:rsid w:val="006524A7"/>
    <w:rsid w:val="006542C0"/>
    <w:rsid w:val="00654507"/>
    <w:rsid w:val="00657B0A"/>
    <w:rsid w:val="006679F1"/>
    <w:rsid w:val="006741E7"/>
    <w:rsid w:val="00675113"/>
    <w:rsid w:val="00687B5D"/>
    <w:rsid w:val="00692513"/>
    <w:rsid w:val="006C5EBD"/>
    <w:rsid w:val="006C6B9D"/>
    <w:rsid w:val="006E79E7"/>
    <w:rsid w:val="006E7C3A"/>
    <w:rsid w:val="006F25E4"/>
    <w:rsid w:val="0072012B"/>
    <w:rsid w:val="00722706"/>
    <w:rsid w:val="00722993"/>
    <w:rsid w:val="00722E0A"/>
    <w:rsid w:val="007426F2"/>
    <w:rsid w:val="00743017"/>
    <w:rsid w:val="0075329C"/>
    <w:rsid w:val="007539EE"/>
    <w:rsid w:val="00766E17"/>
    <w:rsid w:val="00782AE4"/>
    <w:rsid w:val="00791719"/>
    <w:rsid w:val="00793C17"/>
    <w:rsid w:val="007948A2"/>
    <w:rsid w:val="007959B2"/>
    <w:rsid w:val="007C3256"/>
    <w:rsid w:val="007C4095"/>
    <w:rsid w:val="007E3385"/>
    <w:rsid w:val="007E549B"/>
    <w:rsid w:val="0080013A"/>
    <w:rsid w:val="0081154B"/>
    <w:rsid w:val="00824129"/>
    <w:rsid w:val="00827284"/>
    <w:rsid w:val="00847272"/>
    <w:rsid w:val="00850A27"/>
    <w:rsid w:val="008D1201"/>
    <w:rsid w:val="008E00E4"/>
    <w:rsid w:val="008F16BA"/>
    <w:rsid w:val="008F6AB0"/>
    <w:rsid w:val="00920568"/>
    <w:rsid w:val="00921B03"/>
    <w:rsid w:val="0093706D"/>
    <w:rsid w:val="009448EE"/>
    <w:rsid w:val="00961CE2"/>
    <w:rsid w:val="009815E1"/>
    <w:rsid w:val="00986575"/>
    <w:rsid w:val="009B29C0"/>
    <w:rsid w:val="009B5010"/>
    <w:rsid w:val="009C13B7"/>
    <w:rsid w:val="009C5574"/>
    <w:rsid w:val="009C6FBB"/>
    <w:rsid w:val="009D330A"/>
    <w:rsid w:val="009D45AE"/>
    <w:rsid w:val="009D5E43"/>
    <w:rsid w:val="009D7D8A"/>
    <w:rsid w:val="009F7147"/>
    <w:rsid w:val="00A05629"/>
    <w:rsid w:val="00A134AC"/>
    <w:rsid w:val="00A141AC"/>
    <w:rsid w:val="00A273D3"/>
    <w:rsid w:val="00A416B3"/>
    <w:rsid w:val="00A4736C"/>
    <w:rsid w:val="00A561EA"/>
    <w:rsid w:val="00A610BD"/>
    <w:rsid w:val="00A6589C"/>
    <w:rsid w:val="00A717E5"/>
    <w:rsid w:val="00A867D0"/>
    <w:rsid w:val="00A96D97"/>
    <w:rsid w:val="00A97D5A"/>
    <w:rsid w:val="00AC3BB1"/>
    <w:rsid w:val="00AC4148"/>
    <w:rsid w:val="00AC54DD"/>
    <w:rsid w:val="00AD04B6"/>
    <w:rsid w:val="00AF5CC5"/>
    <w:rsid w:val="00B365F7"/>
    <w:rsid w:val="00B40D2E"/>
    <w:rsid w:val="00B76FB6"/>
    <w:rsid w:val="00B827C0"/>
    <w:rsid w:val="00B93B95"/>
    <w:rsid w:val="00BA1C6C"/>
    <w:rsid w:val="00BA7BF6"/>
    <w:rsid w:val="00BB0691"/>
    <w:rsid w:val="00BC36E5"/>
    <w:rsid w:val="00BC457E"/>
    <w:rsid w:val="00BC45EE"/>
    <w:rsid w:val="00BC54EF"/>
    <w:rsid w:val="00BF468A"/>
    <w:rsid w:val="00C003EC"/>
    <w:rsid w:val="00C029A8"/>
    <w:rsid w:val="00C05BC2"/>
    <w:rsid w:val="00C11848"/>
    <w:rsid w:val="00C12EBE"/>
    <w:rsid w:val="00C16256"/>
    <w:rsid w:val="00C334A5"/>
    <w:rsid w:val="00C3535F"/>
    <w:rsid w:val="00C46A57"/>
    <w:rsid w:val="00C47E0F"/>
    <w:rsid w:val="00C56576"/>
    <w:rsid w:val="00C619D1"/>
    <w:rsid w:val="00C61B65"/>
    <w:rsid w:val="00C65673"/>
    <w:rsid w:val="00C81A00"/>
    <w:rsid w:val="00C821A7"/>
    <w:rsid w:val="00C950A6"/>
    <w:rsid w:val="00CA13D4"/>
    <w:rsid w:val="00CA7934"/>
    <w:rsid w:val="00CB4CF6"/>
    <w:rsid w:val="00CD0EDE"/>
    <w:rsid w:val="00CE19DC"/>
    <w:rsid w:val="00CE48F4"/>
    <w:rsid w:val="00CF245A"/>
    <w:rsid w:val="00D05584"/>
    <w:rsid w:val="00D205C8"/>
    <w:rsid w:val="00D45A14"/>
    <w:rsid w:val="00D527FC"/>
    <w:rsid w:val="00D658B2"/>
    <w:rsid w:val="00D90DD7"/>
    <w:rsid w:val="00DA1734"/>
    <w:rsid w:val="00DA5C13"/>
    <w:rsid w:val="00DC0151"/>
    <w:rsid w:val="00DC104A"/>
    <w:rsid w:val="00DE7085"/>
    <w:rsid w:val="00DE7E81"/>
    <w:rsid w:val="00E01113"/>
    <w:rsid w:val="00E23C78"/>
    <w:rsid w:val="00E324CA"/>
    <w:rsid w:val="00E42949"/>
    <w:rsid w:val="00E47F5D"/>
    <w:rsid w:val="00E57F1F"/>
    <w:rsid w:val="00E74B46"/>
    <w:rsid w:val="00E7593F"/>
    <w:rsid w:val="00E82ABF"/>
    <w:rsid w:val="00E867E4"/>
    <w:rsid w:val="00EA626D"/>
    <w:rsid w:val="00EA6EBE"/>
    <w:rsid w:val="00EB3FA4"/>
    <w:rsid w:val="00EC7F85"/>
    <w:rsid w:val="00ED1DBC"/>
    <w:rsid w:val="00ED2486"/>
    <w:rsid w:val="00ED47B9"/>
    <w:rsid w:val="00EE2510"/>
    <w:rsid w:val="00F1367F"/>
    <w:rsid w:val="00F14D43"/>
    <w:rsid w:val="00F31CC2"/>
    <w:rsid w:val="00F54458"/>
    <w:rsid w:val="00F73CA8"/>
    <w:rsid w:val="00F75CCD"/>
    <w:rsid w:val="00F83C38"/>
    <w:rsid w:val="00F87F73"/>
    <w:rsid w:val="00F92C12"/>
    <w:rsid w:val="00FA34C9"/>
    <w:rsid w:val="00FA4C6E"/>
    <w:rsid w:val="00FB1617"/>
    <w:rsid w:val="00FC441A"/>
    <w:rsid w:val="00FE04A6"/>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E106C"/>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641B25"/>
    <w:pPr>
      <w:spacing w:after="120"/>
    </w:pPr>
  </w:style>
  <w:style w:type="character" w:customStyle="1" w:styleId="BodyTextChar">
    <w:name w:val="Body Text Char"/>
    <w:basedOn w:val="DefaultParagraphFont"/>
    <w:link w:val="BodyText"/>
    <w:uiPriority w:val="99"/>
    <w:semiHidden/>
    <w:rsid w:val="00641B25"/>
    <w:rPr>
      <w:rFonts w:ascii="Calibri" w:hAnsi="Calibri" w:cs="Times New Roman"/>
    </w:rPr>
  </w:style>
  <w:style w:type="character" w:styleId="UnresolvedMention">
    <w:name w:val="Unresolved Mention"/>
    <w:basedOn w:val="DefaultParagraphFont"/>
    <w:uiPriority w:val="99"/>
    <w:semiHidden/>
    <w:unhideWhenUsed/>
    <w:rsid w:val="00C47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 w:id="785663883">
      <w:bodyDiv w:val="1"/>
      <w:marLeft w:val="0"/>
      <w:marRight w:val="0"/>
      <w:marTop w:val="0"/>
      <w:marBottom w:val="0"/>
      <w:divBdr>
        <w:top w:val="none" w:sz="0" w:space="0" w:color="auto"/>
        <w:left w:val="none" w:sz="0" w:space="0" w:color="auto"/>
        <w:bottom w:val="none" w:sz="0" w:space="0" w:color="auto"/>
        <w:right w:val="none" w:sz="0" w:space="0" w:color="auto"/>
      </w:divBdr>
    </w:div>
    <w:div w:id="143354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y@barghause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LNDRS@cabq.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FB19F-A64C-45D8-A4D5-9FC595BC8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35</cp:revision>
  <cp:lastPrinted>2020-03-20T19:34:00Z</cp:lastPrinted>
  <dcterms:created xsi:type="dcterms:W3CDTF">2020-03-20T19:01:00Z</dcterms:created>
  <dcterms:modified xsi:type="dcterms:W3CDTF">2022-12-07T18:17:00Z</dcterms:modified>
</cp:coreProperties>
</file>