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344493" w:rsidRDefault="0079627D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 xml:space="preserve">November </w:t>
      </w:r>
      <w:r w:rsidR="007D1A51" w:rsidRPr="00344493">
        <w:rPr>
          <w:rFonts w:ascii="Arial" w:hAnsi="Arial" w:cs="Arial"/>
          <w:sz w:val="18"/>
          <w:szCs w:val="18"/>
        </w:rPr>
        <w:t>2</w:t>
      </w:r>
      <w:r w:rsidR="00344493">
        <w:rPr>
          <w:rFonts w:ascii="Arial" w:hAnsi="Arial" w:cs="Arial"/>
          <w:sz w:val="18"/>
          <w:szCs w:val="18"/>
        </w:rPr>
        <w:t>1</w:t>
      </w:r>
      <w:r w:rsidR="001C7111" w:rsidRPr="00344493">
        <w:rPr>
          <w:rFonts w:ascii="Arial" w:hAnsi="Arial" w:cs="Arial"/>
          <w:sz w:val="18"/>
          <w:szCs w:val="18"/>
        </w:rPr>
        <w:t>, 202</w:t>
      </w:r>
      <w:r w:rsidRPr="00344493">
        <w:rPr>
          <w:rFonts w:ascii="Arial" w:hAnsi="Arial" w:cs="Arial"/>
          <w:sz w:val="18"/>
          <w:szCs w:val="18"/>
        </w:rPr>
        <w:t>3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</w:p>
    <w:p w:rsidR="004E5504" w:rsidRPr="00344493" w:rsidRDefault="00C6697B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Madison Jurewicz</w:t>
      </w:r>
    </w:p>
    <w:p w:rsidR="00373851" w:rsidRPr="00344493" w:rsidRDefault="002B53E0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Kim</w:t>
      </w:r>
      <w:r w:rsidR="00B4227B" w:rsidRPr="00344493">
        <w:rPr>
          <w:rFonts w:ascii="Arial" w:hAnsi="Arial" w:cs="Arial"/>
          <w:sz w:val="18"/>
          <w:szCs w:val="18"/>
        </w:rPr>
        <w:t>le</w:t>
      </w:r>
      <w:r w:rsidRPr="00344493">
        <w:rPr>
          <w:rFonts w:ascii="Arial" w:hAnsi="Arial" w:cs="Arial"/>
          <w:sz w:val="18"/>
          <w:szCs w:val="18"/>
        </w:rPr>
        <w:t>y-Horn and Associates, Inc.</w:t>
      </w:r>
    </w:p>
    <w:p w:rsidR="00C6697B" w:rsidRPr="00344493" w:rsidRDefault="00C6697B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380 Interlocken Crescent</w:t>
      </w:r>
    </w:p>
    <w:p w:rsidR="00F03AE6" w:rsidRPr="00344493" w:rsidRDefault="00F03AE6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 xml:space="preserve">Suite </w:t>
      </w:r>
      <w:r w:rsidR="00C6697B" w:rsidRPr="00344493">
        <w:rPr>
          <w:rFonts w:ascii="Arial" w:hAnsi="Arial" w:cs="Arial"/>
          <w:sz w:val="18"/>
          <w:szCs w:val="18"/>
        </w:rPr>
        <w:t>100</w:t>
      </w:r>
    </w:p>
    <w:p w:rsidR="00641B25" w:rsidRPr="00344493" w:rsidRDefault="00C6697B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Broomfield</w:t>
      </w:r>
      <w:r w:rsidR="00641B25" w:rsidRPr="00344493">
        <w:rPr>
          <w:rFonts w:ascii="Arial" w:hAnsi="Arial" w:cs="Arial"/>
          <w:sz w:val="18"/>
          <w:szCs w:val="18"/>
        </w:rPr>
        <w:t xml:space="preserve">, </w:t>
      </w:r>
      <w:r w:rsidRPr="00344493">
        <w:rPr>
          <w:rFonts w:ascii="Arial" w:hAnsi="Arial" w:cs="Arial"/>
          <w:sz w:val="18"/>
          <w:szCs w:val="18"/>
        </w:rPr>
        <w:t>CO</w:t>
      </w:r>
      <w:r w:rsidR="00641B25" w:rsidRPr="00344493">
        <w:rPr>
          <w:rFonts w:ascii="Arial" w:hAnsi="Arial" w:cs="Arial"/>
          <w:sz w:val="18"/>
          <w:szCs w:val="18"/>
        </w:rPr>
        <w:t xml:space="preserve"> 8</w:t>
      </w:r>
      <w:r w:rsidRPr="00344493">
        <w:rPr>
          <w:rFonts w:ascii="Arial" w:hAnsi="Arial" w:cs="Arial"/>
          <w:sz w:val="18"/>
          <w:szCs w:val="18"/>
        </w:rPr>
        <w:t>0021</w:t>
      </w:r>
    </w:p>
    <w:p w:rsidR="00373851" w:rsidRPr="00344493" w:rsidRDefault="00373851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Via emai</w:t>
      </w:r>
      <w:r w:rsidR="002B53E0" w:rsidRPr="00344493">
        <w:rPr>
          <w:rFonts w:ascii="Arial" w:hAnsi="Arial" w:cs="Arial"/>
          <w:sz w:val="18"/>
          <w:szCs w:val="18"/>
        </w:rPr>
        <w:t xml:space="preserve">l </w:t>
      </w:r>
      <w:r w:rsidR="00C6697B" w:rsidRPr="00344493">
        <w:rPr>
          <w:rFonts w:ascii="Arial" w:hAnsi="Arial" w:cs="Arial"/>
          <w:sz w:val="18"/>
          <w:szCs w:val="18"/>
        </w:rPr>
        <w:t>madison.jurewicz</w:t>
      </w:r>
      <w:r w:rsidR="004E5504" w:rsidRPr="00344493">
        <w:rPr>
          <w:rFonts w:ascii="Arial" w:hAnsi="Arial" w:cs="Arial"/>
          <w:sz w:val="18"/>
          <w:szCs w:val="18"/>
        </w:rPr>
        <w:t>@kimley-horn.com</w:t>
      </w:r>
    </w:p>
    <w:p w:rsidR="00641B25" w:rsidRPr="00344493" w:rsidRDefault="00641B25" w:rsidP="00641B25">
      <w:pPr>
        <w:pStyle w:val="InsideAddress"/>
        <w:rPr>
          <w:rFonts w:ascii="Arial" w:hAnsi="Arial" w:cs="Arial"/>
          <w:sz w:val="18"/>
          <w:szCs w:val="18"/>
        </w:rPr>
      </w:pPr>
    </w:p>
    <w:p w:rsidR="00641B25" w:rsidRPr="00344493" w:rsidRDefault="00641B25" w:rsidP="00641B25">
      <w:pPr>
        <w:pStyle w:val="InsideAddress"/>
        <w:rPr>
          <w:rFonts w:ascii="Arial" w:hAnsi="Arial" w:cs="Arial"/>
          <w:b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>Re:</w:t>
      </w:r>
      <w:r w:rsidRPr="00344493">
        <w:rPr>
          <w:rFonts w:ascii="Arial" w:hAnsi="Arial" w:cs="Arial"/>
          <w:b/>
          <w:sz w:val="18"/>
          <w:szCs w:val="18"/>
        </w:rPr>
        <w:tab/>
      </w:r>
      <w:r w:rsidR="00C6697B" w:rsidRPr="00344493">
        <w:rPr>
          <w:rFonts w:ascii="Arial" w:hAnsi="Arial" w:cs="Arial"/>
          <w:b/>
          <w:sz w:val="18"/>
          <w:szCs w:val="18"/>
        </w:rPr>
        <w:t>ABB ABQ Addition</w:t>
      </w:r>
    </w:p>
    <w:p w:rsidR="00C6697B" w:rsidRPr="00344493" w:rsidRDefault="00C6697B" w:rsidP="00C6697B">
      <w:pPr>
        <w:pStyle w:val="InsideAddress"/>
        <w:ind w:firstLine="720"/>
        <w:rPr>
          <w:rFonts w:ascii="Arial" w:hAnsi="Arial" w:cs="Arial"/>
          <w:b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>6625 Bluewater Road</w:t>
      </w:r>
    </w:p>
    <w:p w:rsidR="00641B25" w:rsidRPr="00344493" w:rsidRDefault="00641B25" w:rsidP="001C7111">
      <w:pPr>
        <w:pStyle w:val="InsideAddress"/>
        <w:rPr>
          <w:rFonts w:ascii="Arial" w:hAnsi="Arial" w:cs="Arial"/>
          <w:b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ab/>
      </w:r>
      <w:r w:rsidR="00F27AB6" w:rsidRPr="00344493">
        <w:rPr>
          <w:rFonts w:ascii="Arial" w:hAnsi="Arial" w:cs="Arial"/>
          <w:b/>
          <w:sz w:val="18"/>
          <w:szCs w:val="18"/>
        </w:rPr>
        <w:t xml:space="preserve">Traffic Impact </w:t>
      </w:r>
      <w:r w:rsidR="00C6697B" w:rsidRPr="00344493">
        <w:rPr>
          <w:rFonts w:ascii="Arial" w:hAnsi="Arial" w:cs="Arial"/>
          <w:b/>
          <w:sz w:val="18"/>
          <w:szCs w:val="18"/>
        </w:rPr>
        <w:t xml:space="preserve">Study </w:t>
      </w:r>
    </w:p>
    <w:p w:rsidR="00641B25" w:rsidRPr="00344493" w:rsidRDefault="00641B25" w:rsidP="00641B25">
      <w:pPr>
        <w:pStyle w:val="InsideAddress"/>
        <w:rPr>
          <w:rFonts w:ascii="Arial" w:hAnsi="Arial" w:cs="Arial"/>
          <w:b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ab/>
      </w:r>
      <w:r w:rsidR="00F27AB6" w:rsidRPr="00344493">
        <w:rPr>
          <w:rFonts w:ascii="Arial" w:hAnsi="Arial" w:cs="Arial"/>
          <w:b/>
          <w:sz w:val="18"/>
          <w:szCs w:val="18"/>
        </w:rPr>
        <w:t>HT</w:t>
      </w:r>
      <w:r w:rsidR="00C6697B" w:rsidRPr="00344493">
        <w:rPr>
          <w:rFonts w:ascii="Arial" w:hAnsi="Arial" w:cs="Arial"/>
          <w:b/>
          <w:sz w:val="18"/>
          <w:szCs w:val="18"/>
        </w:rPr>
        <w:t>#K10D011</w:t>
      </w:r>
    </w:p>
    <w:p w:rsidR="00AD43B2" w:rsidRPr="00344493" w:rsidRDefault="00AD43B2" w:rsidP="00641B25">
      <w:pPr>
        <w:pStyle w:val="InsideAddress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b/>
          <w:sz w:val="18"/>
          <w:szCs w:val="18"/>
        </w:rPr>
        <w:tab/>
      </w:r>
      <w:r w:rsidRPr="00344493">
        <w:rPr>
          <w:rFonts w:ascii="Arial" w:hAnsi="Arial" w:cs="Arial"/>
          <w:sz w:val="18"/>
          <w:szCs w:val="18"/>
        </w:rPr>
        <w:t>Engineering Seal date</w:t>
      </w:r>
      <w:r w:rsidR="002B53E0" w:rsidRPr="00344493">
        <w:rPr>
          <w:rFonts w:ascii="Arial" w:hAnsi="Arial" w:cs="Arial"/>
          <w:sz w:val="18"/>
          <w:szCs w:val="18"/>
        </w:rPr>
        <w:t xml:space="preserve"> </w:t>
      </w:r>
      <w:r w:rsidR="00C6697B" w:rsidRPr="00344493">
        <w:rPr>
          <w:rFonts w:ascii="Arial" w:hAnsi="Arial" w:cs="Arial"/>
          <w:sz w:val="18"/>
          <w:szCs w:val="18"/>
        </w:rPr>
        <w:t>11</w:t>
      </w:r>
      <w:r w:rsidR="00DD4295" w:rsidRPr="00344493">
        <w:rPr>
          <w:rFonts w:ascii="Arial" w:hAnsi="Arial" w:cs="Arial"/>
          <w:sz w:val="18"/>
          <w:szCs w:val="18"/>
        </w:rPr>
        <w:t>/</w:t>
      </w:r>
      <w:r w:rsidR="00C6697B" w:rsidRPr="00344493">
        <w:rPr>
          <w:rFonts w:ascii="Arial" w:hAnsi="Arial" w:cs="Arial"/>
          <w:sz w:val="18"/>
          <w:szCs w:val="18"/>
        </w:rPr>
        <w:t>02</w:t>
      </w:r>
      <w:r w:rsidR="00DD4295" w:rsidRPr="00344493">
        <w:rPr>
          <w:rFonts w:ascii="Arial" w:hAnsi="Arial" w:cs="Arial"/>
          <w:sz w:val="18"/>
          <w:szCs w:val="18"/>
        </w:rPr>
        <w:t>/202</w:t>
      </w:r>
      <w:r w:rsidR="00C6697B" w:rsidRPr="00344493">
        <w:rPr>
          <w:rFonts w:ascii="Arial" w:hAnsi="Arial" w:cs="Arial"/>
          <w:sz w:val="18"/>
          <w:szCs w:val="18"/>
        </w:rPr>
        <w:t>3</w:t>
      </w:r>
    </w:p>
    <w:p w:rsidR="00C7621A" w:rsidRDefault="00C7621A" w:rsidP="00641B25">
      <w:pPr>
        <w:pStyle w:val="InsideAddress"/>
        <w:rPr>
          <w:rFonts w:ascii="Arial" w:hAnsi="Arial" w:cs="Arial"/>
          <w:sz w:val="18"/>
          <w:szCs w:val="18"/>
        </w:rPr>
      </w:pPr>
    </w:p>
    <w:p w:rsidR="00641B25" w:rsidRPr="00344493" w:rsidRDefault="00641B25" w:rsidP="00641B25">
      <w:pPr>
        <w:pStyle w:val="InsideAddress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Dear M</w:t>
      </w:r>
      <w:r w:rsidR="002B53E0" w:rsidRPr="00344493">
        <w:rPr>
          <w:rFonts w:ascii="Arial" w:hAnsi="Arial" w:cs="Arial"/>
          <w:sz w:val="18"/>
          <w:szCs w:val="18"/>
        </w:rPr>
        <w:t xml:space="preserve">s. </w:t>
      </w:r>
      <w:r w:rsidR="00C6697B" w:rsidRPr="00344493">
        <w:rPr>
          <w:rFonts w:ascii="Arial" w:hAnsi="Arial" w:cs="Arial"/>
          <w:sz w:val="18"/>
          <w:szCs w:val="18"/>
        </w:rPr>
        <w:t>Jurewicz</w:t>
      </w:r>
      <w:r w:rsidRPr="00344493">
        <w:rPr>
          <w:rFonts w:ascii="Arial" w:hAnsi="Arial" w:cs="Arial"/>
          <w:sz w:val="18"/>
          <w:szCs w:val="18"/>
        </w:rPr>
        <w:t>,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</w:p>
    <w:p w:rsidR="00ED1ED7" w:rsidRPr="00344493" w:rsidRDefault="002938B5" w:rsidP="00D27754">
      <w:pPr>
        <w:pStyle w:val="InsideAddress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Review of the</w:t>
      </w:r>
      <w:r w:rsidR="005E6D91" w:rsidRPr="00344493">
        <w:rPr>
          <w:rFonts w:ascii="Arial" w:hAnsi="Arial" w:cs="Arial"/>
          <w:sz w:val="18"/>
          <w:szCs w:val="18"/>
        </w:rPr>
        <w:t xml:space="preserve"> </w:t>
      </w:r>
      <w:r w:rsidR="001B4AB8" w:rsidRPr="00344493">
        <w:rPr>
          <w:rFonts w:ascii="Arial" w:eastAsiaTheme="minorHAnsi" w:hAnsi="Arial" w:cs="Arial"/>
          <w:sz w:val="18"/>
          <w:szCs w:val="18"/>
        </w:rPr>
        <w:t>ABB Expansion Traffic Impact Study</w:t>
      </w:r>
      <w:r w:rsidR="00D15F5B" w:rsidRPr="00344493">
        <w:rPr>
          <w:rFonts w:ascii="Arial" w:hAnsi="Arial" w:cs="Arial"/>
          <w:sz w:val="18"/>
          <w:szCs w:val="18"/>
        </w:rPr>
        <w:t xml:space="preserve"> dated </w:t>
      </w:r>
      <w:r w:rsidR="001B4AB8" w:rsidRPr="00344493">
        <w:rPr>
          <w:rFonts w:ascii="Arial" w:hAnsi="Arial" w:cs="Arial"/>
          <w:sz w:val="18"/>
          <w:szCs w:val="18"/>
        </w:rPr>
        <w:t>November 2023</w:t>
      </w:r>
      <w:r w:rsidR="00D15F5B" w:rsidRPr="00344493">
        <w:rPr>
          <w:rFonts w:ascii="Arial" w:hAnsi="Arial" w:cs="Arial"/>
          <w:sz w:val="18"/>
          <w:szCs w:val="18"/>
        </w:rPr>
        <w:t>,</w:t>
      </w:r>
      <w:r w:rsidRPr="00344493">
        <w:rPr>
          <w:rFonts w:ascii="Arial" w:hAnsi="Arial" w:cs="Arial"/>
          <w:sz w:val="18"/>
          <w:szCs w:val="18"/>
        </w:rPr>
        <w:t xml:space="preserve"> </w:t>
      </w:r>
      <w:r w:rsidR="00750827" w:rsidRPr="00344493">
        <w:rPr>
          <w:rFonts w:ascii="Arial" w:hAnsi="Arial" w:cs="Arial"/>
          <w:sz w:val="18"/>
          <w:szCs w:val="18"/>
        </w:rPr>
        <w:t xml:space="preserve">received </w:t>
      </w:r>
      <w:r w:rsidR="001B4AB8" w:rsidRPr="00344493">
        <w:rPr>
          <w:rFonts w:ascii="Arial" w:hAnsi="Arial" w:cs="Arial"/>
          <w:sz w:val="18"/>
          <w:szCs w:val="18"/>
        </w:rPr>
        <w:t>November 2</w:t>
      </w:r>
      <w:r w:rsidR="00750827" w:rsidRPr="00344493">
        <w:rPr>
          <w:rFonts w:ascii="Arial" w:hAnsi="Arial" w:cs="Arial"/>
          <w:sz w:val="18"/>
          <w:szCs w:val="18"/>
        </w:rPr>
        <w:t>, 202</w:t>
      </w:r>
      <w:r w:rsidR="001B4AB8" w:rsidRPr="00344493">
        <w:rPr>
          <w:rFonts w:ascii="Arial" w:hAnsi="Arial" w:cs="Arial"/>
          <w:sz w:val="18"/>
          <w:szCs w:val="18"/>
        </w:rPr>
        <w:t>3</w:t>
      </w:r>
      <w:r w:rsidRPr="00344493">
        <w:rPr>
          <w:rFonts w:ascii="Arial" w:hAnsi="Arial" w:cs="Arial"/>
          <w:sz w:val="18"/>
          <w:szCs w:val="18"/>
        </w:rPr>
        <w:t xml:space="preserve"> has been completed</w:t>
      </w:r>
      <w:r w:rsidR="00750827" w:rsidRPr="00344493">
        <w:rPr>
          <w:rFonts w:ascii="Arial" w:hAnsi="Arial" w:cs="Arial"/>
          <w:sz w:val="18"/>
          <w:szCs w:val="18"/>
        </w:rPr>
        <w:t xml:space="preserve"> by the City’s Planning Transportation Development section</w:t>
      </w:r>
      <w:r w:rsidRPr="00344493">
        <w:rPr>
          <w:rFonts w:ascii="Arial" w:hAnsi="Arial" w:cs="Arial"/>
          <w:sz w:val="18"/>
          <w:szCs w:val="18"/>
        </w:rPr>
        <w:t xml:space="preserve">.  </w:t>
      </w:r>
      <w:r w:rsidR="001B4AB8" w:rsidRPr="00344493">
        <w:rPr>
          <w:rFonts w:ascii="Arial" w:hAnsi="Arial" w:cs="Arial"/>
          <w:sz w:val="18"/>
          <w:szCs w:val="18"/>
        </w:rPr>
        <w:t>Please address the City’s comments as well as any from the NMDOT</w:t>
      </w:r>
      <w:r w:rsidR="00DD4295" w:rsidRPr="00344493">
        <w:rPr>
          <w:rFonts w:ascii="Arial" w:hAnsi="Arial" w:cs="Arial"/>
          <w:sz w:val="18"/>
          <w:szCs w:val="18"/>
        </w:rPr>
        <w:t xml:space="preserve"> and </w:t>
      </w:r>
      <w:r w:rsidR="001B4AB8" w:rsidRPr="00344493">
        <w:rPr>
          <w:rFonts w:ascii="Arial" w:hAnsi="Arial" w:cs="Arial"/>
          <w:sz w:val="18"/>
          <w:szCs w:val="18"/>
        </w:rPr>
        <w:t xml:space="preserve">resubmit the report for approval. </w:t>
      </w:r>
      <w:r w:rsidR="00146AE1">
        <w:rPr>
          <w:rFonts w:ascii="Arial" w:hAnsi="Arial" w:cs="Arial"/>
          <w:sz w:val="18"/>
          <w:szCs w:val="18"/>
        </w:rPr>
        <w:t xml:space="preserve">The </w:t>
      </w:r>
      <w:r w:rsidR="001B4AB8" w:rsidRPr="00344493">
        <w:rPr>
          <w:rFonts w:ascii="Arial" w:hAnsi="Arial" w:cs="Arial"/>
          <w:sz w:val="18"/>
          <w:szCs w:val="18"/>
        </w:rPr>
        <w:t>City has the following comments</w:t>
      </w:r>
      <w:r w:rsidR="002B3F08" w:rsidRPr="00344493">
        <w:rPr>
          <w:rFonts w:ascii="Arial" w:hAnsi="Arial" w:cs="Arial"/>
          <w:sz w:val="18"/>
          <w:szCs w:val="18"/>
        </w:rPr>
        <w:t>.</w:t>
      </w:r>
    </w:p>
    <w:p w:rsidR="00A20418" w:rsidRPr="00344493" w:rsidRDefault="00A20418" w:rsidP="00D27754">
      <w:pPr>
        <w:pStyle w:val="InsideAddress"/>
        <w:rPr>
          <w:rFonts w:ascii="Arial" w:hAnsi="Arial" w:cs="Arial"/>
          <w:sz w:val="18"/>
          <w:szCs w:val="18"/>
        </w:rPr>
      </w:pPr>
    </w:p>
    <w:p w:rsidR="002B3F08" w:rsidRPr="00344493" w:rsidRDefault="002B3F08" w:rsidP="00251E05">
      <w:pPr>
        <w:pStyle w:val="InsideAddress"/>
        <w:numPr>
          <w:ilvl w:val="0"/>
          <w:numId w:val="35"/>
        </w:numPr>
        <w:spacing w:after="120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The</w:t>
      </w:r>
      <w:r w:rsidR="00EF5E2A" w:rsidRPr="00344493">
        <w:rPr>
          <w:rFonts w:ascii="Arial" w:hAnsi="Arial" w:cs="Arial"/>
          <w:sz w:val="18"/>
          <w:szCs w:val="18"/>
        </w:rPr>
        <w:t xml:space="preserve"> 2025 Implementation Year </w:t>
      </w:r>
      <w:r w:rsidRPr="00344493">
        <w:rPr>
          <w:rFonts w:ascii="Arial" w:hAnsi="Arial" w:cs="Arial"/>
          <w:sz w:val="18"/>
          <w:szCs w:val="18"/>
        </w:rPr>
        <w:t>AM peak</w:t>
      </w:r>
      <w:r w:rsidR="00EF640A" w:rsidRPr="00344493">
        <w:rPr>
          <w:rFonts w:ascii="Arial" w:hAnsi="Arial" w:cs="Arial"/>
          <w:sz w:val="18"/>
          <w:szCs w:val="18"/>
        </w:rPr>
        <w:t xml:space="preserve"> hour</w:t>
      </w:r>
      <w:r w:rsidRPr="00344493">
        <w:rPr>
          <w:rFonts w:ascii="Arial" w:hAnsi="Arial" w:cs="Arial"/>
          <w:sz w:val="18"/>
          <w:szCs w:val="18"/>
        </w:rPr>
        <w:t xml:space="preserve"> traffic volume for the</w:t>
      </w:r>
      <w:r w:rsidR="00EF5E2A" w:rsidRPr="00344493">
        <w:rPr>
          <w:rFonts w:ascii="Arial" w:hAnsi="Arial" w:cs="Arial"/>
          <w:sz w:val="18"/>
          <w:szCs w:val="18"/>
        </w:rPr>
        <w:t xml:space="preserve"> westbound right turn movement at the</w:t>
      </w:r>
      <w:r w:rsidRPr="00344493">
        <w:rPr>
          <w:rFonts w:ascii="Arial" w:hAnsi="Arial" w:cs="Arial"/>
          <w:sz w:val="18"/>
          <w:szCs w:val="18"/>
        </w:rPr>
        <w:t xml:space="preserve"> </w:t>
      </w:r>
      <w:r w:rsidR="00A20418" w:rsidRPr="00344493">
        <w:rPr>
          <w:rFonts w:ascii="Arial" w:hAnsi="Arial" w:cs="Arial"/>
          <w:sz w:val="18"/>
          <w:szCs w:val="18"/>
        </w:rPr>
        <w:t xml:space="preserve">Bluewater </w:t>
      </w:r>
      <w:r w:rsidRPr="00344493">
        <w:rPr>
          <w:rFonts w:ascii="Arial" w:hAnsi="Arial" w:cs="Arial"/>
          <w:sz w:val="18"/>
          <w:szCs w:val="18"/>
        </w:rPr>
        <w:t xml:space="preserve">East </w:t>
      </w:r>
      <w:r w:rsidR="00A20418" w:rsidRPr="00344493">
        <w:rPr>
          <w:rFonts w:ascii="Arial" w:hAnsi="Arial" w:cs="Arial"/>
          <w:sz w:val="18"/>
          <w:szCs w:val="18"/>
        </w:rPr>
        <w:t>Access</w:t>
      </w:r>
      <w:r w:rsidRPr="00344493">
        <w:rPr>
          <w:rFonts w:ascii="Arial" w:hAnsi="Arial" w:cs="Arial"/>
          <w:sz w:val="18"/>
          <w:szCs w:val="18"/>
        </w:rPr>
        <w:t xml:space="preserve"> to the development </w:t>
      </w:r>
      <w:r w:rsidR="00A20418" w:rsidRPr="00344493">
        <w:rPr>
          <w:rFonts w:ascii="Arial" w:hAnsi="Arial" w:cs="Arial"/>
          <w:sz w:val="18"/>
          <w:szCs w:val="18"/>
        </w:rPr>
        <w:t xml:space="preserve">traffic </w:t>
      </w:r>
      <w:r w:rsidRPr="00344493">
        <w:rPr>
          <w:rFonts w:ascii="Arial" w:hAnsi="Arial" w:cs="Arial"/>
          <w:sz w:val="18"/>
          <w:szCs w:val="18"/>
        </w:rPr>
        <w:t>exceeds the City’s warrant threshold for right turn lanes</w:t>
      </w:r>
      <w:r w:rsidR="00A20418" w:rsidRPr="00344493">
        <w:rPr>
          <w:rFonts w:ascii="Arial" w:hAnsi="Arial" w:cs="Arial"/>
          <w:sz w:val="18"/>
          <w:szCs w:val="18"/>
        </w:rPr>
        <w:t xml:space="preserve">, see COA DPM </w:t>
      </w:r>
      <w:r w:rsidR="00A20418" w:rsidRPr="00344493">
        <w:rPr>
          <w:rFonts w:ascii="Arial" w:hAnsi="Arial" w:cs="Arial"/>
          <w:i/>
          <w:sz w:val="18"/>
          <w:szCs w:val="18"/>
        </w:rPr>
        <w:t>Table</w:t>
      </w:r>
      <w:r w:rsidR="00A20418" w:rsidRPr="00344493">
        <w:rPr>
          <w:rFonts w:ascii="Arial" w:hAnsi="Arial" w:cs="Arial"/>
          <w:i/>
          <w:sz w:val="18"/>
          <w:szCs w:val="18"/>
        </w:rPr>
        <w:t xml:space="preserve"> 7.4.67 Turn Lane Warrants</w:t>
      </w:r>
      <w:r w:rsidRPr="00344493">
        <w:rPr>
          <w:rFonts w:ascii="Arial" w:hAnsi="Arial" w:cs="Arial"/>
          <w:sz w:val="18"/>
          <w:szCs w:val="18"/>
        </w:rPr>
        <w:t xml:space="preserve">.  Assess the available Right-of-Way for a </w:t>
      </w:r>
      <w:r w:rsidR="00EF640A" w:rsidRPr="00344493">
        <w:rPr>
          <w:rFonts w:ascii="Arial" w:hAnsi="Arial" w:cs="Arial"/>
          <w:sz w:val="18"/>
          <w:szCs w:val="18"/>
        </w:rPr>
        <w:t>westbound right</w:t>
      </w:r>
      <w:r w:rsidRPr="00344493">
        <w:rPr>
          <w:rFonts w:ascii="Arial" w:hAnsi="Arial" w:cs="Arial"/>
          <w:sz w:val="18"/>
          <w:szCs w:val="18"/>
        </w:rPr>
        <w:t xml:space="preserve">-turn lane at the East </w:t>
      </w:r>
      <w:r w:rsidR="00A20418" w:rsidRPr="00344493">
        <w:rPr>
          <w:rFonts w:ascii="Arial" w:hAnsi="Arial" w:cs="Arial"/>
          <w:sz w:val="18"/>
          <w:szCs w:val="18"/>
        </w:rPr>
        <w:t>Access</w:t>
      </w:r>
      <w:r w:rsidRPr="00344493">
        <w:rPr>
          <w:rFonts w:ascii="Arial" w:hAnsi="Arial" w:cs="Arial"/>
          <w:sz w:val="18"/>
          <w:szCs w:val="18"/>
        </w:rPr>
        <w:t>.</w:t>
      </w:r>
      <w:r w:rsidR="00476AAF" w:rsidRPr="00344493">
        <w:rPr>
          <w:rFonts w:ascii="Arial" w:hAnsi="Arial" w:cs="Arial"/>
          <w:sz w:val="18"/>
          <w:szCs w:val="18"/>
        </w:rPr>
        <w:t xml:space="preserve">  Provide a recommendation for the right-turn lane geometry that will fit within the available ROW.  The City is willing to accept a reduced length if the </w:t>
      </w:r>
      <w:r w:rsidR="000C50C8" w:rsidRPr="00344493">
        <w:rPr>
          <w:rFonts w:ascii="Arial" w:hAnsi="Arial" w:cs="Arial"/>
          <w:sz w:val="18"/>
          <w:szCs w:val="18"/>
        </w:rPr>
        <w:t>existing ROW is limited.  A sidewalk easement may be required.</w:t>
      </w:r>
    </w:p>
    <w:p w:rsidR="000C50C8" w:rsidRPr="00344493" w:rsidRDefault="000C50C8" w:rsidP="00251E05">
      <w:pPr>
        <w:pStyle w:val="InsideAddress"/>
        <w:numPr>
          <w:ilvl w:val="0"/>
          <w:numId w:val="35"/>
        </w:numPr>
        <w:spacing w:after="120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The eastbound right-turn lane on Bluewater approaching Coors Blvd. should be reconstructed</w:t>
      </w:r>
      <w:r w:rsidR="005729E6" w:rsidRPr="00344493">
        <w:rPr>
          <w:rFonts w:ascii="Arial" w:hAnsi="Arial" w:cs="Arial"/>
          <w:sz w:val="18"/>
          <w:szCs w:val="18"/>
        </w:rPr>
        <w:t xml:space="preserve"> extending and</w:t>
      </w:r>
      <w:r w:rsidRPr="00344493">
        <w:rPr>
          <w:rFonts w:ascii="Arial" w:hAnsi="Arial" w:cs="Arial"/>
          <w:sz w:val="18"/>
          <w:szCs w:val="18"/>
        </w:rPr>
        <w:t xml:space="preserve"> removing the taper </w:t>
      </w:r>
      <w:r w:rsidR="005729E6" w:rsidRPr="00344493">
        <w:rPr>
          <w:rFonts w:ascii="Arial" w:hAnsi="Arial" w:cs="Arial"/>
          <w:sz w:val="18"/>
          <w:szCs w:val="18"/>
        </w:rPr>
        <w:t>transition</w:t>
      </w:r>
      <w:r w:rsidRPr="00344493">
        <w:rPr>
          <w:rFonts w:ascii="Arial" w:hAnsi="Arial" w:cs="Arial"/>
          <w:sz w:val="18"/>
          <w:szCs w:val="18"/>
        </w:rPr>
        <w:t xml:space="preserve"> to the turn-lane.  The left-turn lane for this approach should be extended.  The development contributes a small percentage to these movements. </w:t>
      </w:r>
      <w:r w:rsidR="00344493" w:rsidRPr="00344493">
        <w:rPr>
          <w:rFonts w:ascii="Arial" w:hAnsi="Arial" w:cs="Arial"/>
          <w:sz w:val="18"/>
          <w:szCs w:val="18"/>
        </w:rPr>
        <w:t>The future reconstruction</w:t>
      </w:r>
      <w:r w:rsidR="00344493">
        <w:rPr>
          <w:rFonts w:ascii="Arial" w:hAnsi="Arial" w:cs="Arial"/>
          <w:sz w:val="18"/>
          <w:szCs w:val="18"/>
        </w:rPr>
        <w:t>, no project currently planned,</w:t>
      </w:r>
      <w:r w:rsidR="00344493" w:rsidRPr="00344493">
        <w:rPr>
          <w:rFonts w:ascii="Arial" w:hAnsi="Arial" w:cs="Arial"/>
          <w:sz w:val="18"/>
          <w:szCs w:val="18"/>
        </w:rPr>
        <w:t xml:space="preserve"> of the right-turn lane will not be the responsibility of the development except any pavement striping/marking, and signs</w:t>
      </w:r>
      <w:r w:rsidR="00344493">
        <w:rPr>
          <w:rFonts w:ascii="Arial" w:hAnsi="Arial" w:cs="Arial"/>
          <w:sz w:val="18"/>
          <w:szCs w:val="18"/>
        </w:rPr>
        <w:t xml:space="preserve"> required due to the reconstruction</w:t>
      </w:r>
      <w:r w:rsidR="00344493" w:rsidRPr="00344493">
        <w:rPr>
          <w:rFonts w:ascii="Arial" w:hAnsi="Arial" w:cs="Arial"/>
          <w:sz w:val="18"/>
          <w:szCs w:val="18"/>
        </w:rPr>
        <w:t xml:space="preserve">. </w:t>
      </w:r>
      <w:r w:rsidRPr="00344493">
        <w:rPr>
          <w:rFonts w:ascii="Arial" w:hAnsi="Arial" w:cs="Arial"/>
          <w:sz w:val="18"/>
          <w:szCs w:val="18"/>
        </w:rPr>
        <w:t xml:space="preserve">The City </w:t>
      </w:r>
      <w:r w:rsidR="005729E6" w:rsidRPr="00344493">
        <w:rPr>
          <w:rFonts w:ascii="Arial" w:hAnsi="Arial" w:cs="Arial"/>
          <w:sz w:val="18"/>
          <w:szCs w:val="18"/>
        </w:rPr>
        <w:t>asks the developer to provide</w:t>
      </w:r>
      <w:r w:rsidRPr="00344493">
        <w:rPr>
          <w:rFonts w:ascii="Arial" w:hAnsi="Arial" w:cs="Arial"/>
          <w:sz w:val="18"/>
          <w:szCs w:val="18"/>
        </w:rPr>
        <w:t xml:space="preserve"> infrastructure improvements</w:t>
      </w:r>
      <w:r w:rsidR="00344493">
        <w:rPr>
          <w:rFonts w:ascii="Arial" w:hAnsi="Arial" w:cs="Arial"/>
          <w:sz w:val="18"/>
          <w:szCs w:val="18"/>
        </w:rPr>
        <w:t xml:space="preserve"> at their expense</w:t>
      </w:r>
      <w:r w:rsidRPr="00344493">
        <w:rPr>
          <w:rFonts w:ascii="Arial" w:hAnsi="Arial" w:cs="Arial"/>
          <w:sz w:val="18"/>
          <w:szCs w:val="18"/>
        </w:rPr>
        <w:t xml:space="preserve"> </w:t>
      </w:r>
      <w:r w:rsidR="00344493">
        <w:rPr>
          <w:rFonts w:ascii="Arial" w:hAnsi="Arial" w:cs="Arial"/>
          <w:sz w:val="18"/>
          <w:szCs w:val="18"/>
        </w:rPr>
        <w:t>for the</w:t>
      </w:r>
      <w:r w:rsidR="00935D7C" w:rsidRPr="00344493">
        <w:rPr>
          <w:rFonts w:ascii="Arial" w:hAnsi="Arial" w:cs="Arial"/>
          <w:sz w:val="18"/>
          <w:szCs w:val="18"/>
        </w:rPr>
        <w:t xml:space="preserve"> restriping</w:t>
      </w:r>
      <w:r w:rsidR="00452A06">
        <w:rPr>
          <w:rFonts w:ascii="Arial" w:hAnsi="Arial" w:cs="Arial"/>
          <w:sz w:val="18"/>
          <w:szCs w:val="18"/>
        </w:rPr>
        <w:t xml:space="preserve"> and required signs</w:t>
      </w:r>
      <w:r w:rsidR="00935D7C" w:rsidRPr="00344493">
        <w:rPr>
          <w:rFonts w:ascii="Arial" w:hAnsi="Arial" w:cs="Arial"/>
          <w:sz w:val="18"/>
          <w:szCs w:val="18"/>
        </w:rPr>
        <w:t xml:space="preserve"> </w:t>
      </w:r>
      <w:r w:rsidRPr="00344493">
        <w:rPr>
          <w:rFonts w:ascii="Arial" w:hAnsi="Arial" w:cs="Arial"/>
          <w:sz w:val="18"/>
          <w:szCs w:val="18"/>
        </w:rPr>
        <w:t>for the existing right and left turn lanes</w:t>
      </w:r>
      <w:r w:rsidR="00344493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p w:rsidR="00150DA3" w:rsidRPr="00344493" w:rsidRDefault="00150DA3" w:rsidP="00251E05">
      <w:pPr>
        <w:pStyle w:val="InsideAddress"/>
        <w:numPr>
          <w:ilvl w:val="0"/>
          <w:numId w:val="35"/>
        </w:numPr>
        <w:spacing w:after="120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 xml:space="preserve">The Bluewater westbound approach to Unser left-turn lane should be extended.  </w:t>
      </w:r>
    </w:p>
    <w:p w:rsidR="00A20418" w:rsidRPr="00344493" w:rsidRDefault="00A20418" w:rsidP="00A20418">
      <w:pPr>
        <w:pStyle w:val="InsideAddress"/>
        <w:spacing w:after="120"/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 xml:space="preserve">In addition to the above comments all NMDOT comments shall be addressed prior to approval of this TIS by the City.  </w:t>
      </w:r>
    </w:p>
    <w:p w:rsidR="006F6207" w:rsidRPr="00344493" w:rsidRDefault="006F6207" w:rsidP="006F6207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If you have any questions, please contact me at (505) 924-3362.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Sincerely,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Matt Grush, P.E.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Senior Engineer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City of Albuquerque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Planning Department</w:t>
      </w:r>
    </w:p>
    <w:p w:rsidR="00641B25" w:rsidRPr="00344493" w:rsidRDefault="00641B25" w:rsidP="00641B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Development Review Services</w:t>
      </w: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</w:p>
    <w:p w:rsidR="00641B25" w:rsidRPr="00344493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 xml:space="preserve">via: </w:t>
      </w:r>
      <w:r w:rsidRPr="00344493">
        <w:rPr>
          <w:rFonts w:ascii="Arial" w:hAnsi="Arial" w:cs="Arial"/>
          <w:sz w:val="18"/>
          <w:szCs w:val="18"/>
        </w:rPr>
        <w:tab/>
        <w:t>email</w:t>
      </w:r>
    </w:p>
    <w:p w:rsidR="00641B25" w:rsidRDefault="00641B25" w:rsidP="00641B25">
      <w:pPr>
        <w:rPr>
          <w:rFonts w:ascii="Arial" w:hAnsi="Arial" w:cs="Arial"/>
          <w:sz w:val="18"/>
          <w:szCs w:val="18"/>
        </w:rPr>
      </w:pPr>
      <w:r w:rsidRPr="00344493">
        <w:rPr>
          <w:rFonts w:ascii="Arial" w:hAnsi="Arial" w:cs="Arial"/>
          <w:sz w:val="18"/>
          <w:szCs w:val="18"/>
        </w:rPr>
        <w:t>C:</w:t>
      </w:r>
      <w:r w:rsidRPr="00344493">
        <w:rPr>
          <w:rFonts w:ascii="Arial" w:hAnsi="Arial" w:cs="Arial"/>
          <w:sz w:val="18"/>
          <w:szCs w:val="18"/>
        </w:rPr>
        <w:tab/>
        <w:t>Applicant, File</w:t>
      </w:r>
    </w:p>
    <w:p w:rsidR="00C7621A" w:rsidRDefault="00344493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Margaret Haynes, NMDOT D3 Traffic</w:t>
      </w:r>
    </w:p>
    <w:p w:rsidR="00C7621A" w:rsidRPr="00C7621A" w:rsidRDefault="00C7621A" w:rsidP="00C7621A">
      <w:pPr>
        <w:rPr>
          <w:rFonts w:ascii="Arial" w:hAnsi="Arial"/>
          <w:sz w:val="20"/>
          <w:szCs w:val="20"/>
        </w:rPr>
      </w:pPr>
    </w:p>
    <w:p w:rsidR="00C7621A" w:rsidRPr="00C7621A" w:rsidRDefault="00C7621A" w:rsidP="00C7621A">
      <w:pPr>
        <w:rPr>
          <w:rFonts w:ascii="Arial" w:hAnsi="Arial"/>
          <w:sz w:val="20"/>
          <w:szCs w:val="20"/>
        </w:rPr>
      </w:pPr>
    </w:p>
    <w:p w:rsidR="00C7621A" w:rsidRPr="00C7621A" w:rsidRDefault="00C7621A" w:rsidP="00C7621A">
      <w:pPr>
        <w:rPr>
          <w:rFonts w:ascii="Arial" w:hAnsi="Arial"/>
          <w:sz w:val="20"/>
          <w:szCs w:val="20"/>
        </w:rPr>
      </w:pPr>
    </w:p>
    <w:p w:rsidR="00344493" w:rsidRPr="00C7621A" w:rsidRDefault="00C7621A" w:rsidP="00C7621A">
      <w:pPr>
        <w:tabs>
          <w:tab w:val="left" w:pos="3447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sectPr w:rsidR="00344493" w:rsidRPr="00C7621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A45" w:rsidRDefault="00F94A45" w:rsidP="00D45A14">
      <w:r>
        <w:separator/>
      </w:r>
    </w:p>
  </w:endnote>
  <w:endnote w:type="continuationSeparator" w:id="0">
    <w:p w:rsidR="00F94A45" w:rsidRDefault="00F94A45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097D6B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097D6B">
          <w:rPr>
            <w:rFonts w:ascii="Arial" w:hAnsi="Arial" w:cs="Arial"/>
            <w:sz w:val="16"/>
            <w:szCs w:val="16"/>
          </w:rPr>
          <w:t>K10D011 ABB Expansion Traffic Impact Study</w:t>
        </w:r>
        <w:r>
          <w:rPr>
            <w:rFonts w:ascii="Arial" w:hAnsi="Arial" w:cs="Arial"/>
            <w:sz w:val="16"/>
            <w:szCs w:val="16"/>
          </w:rPr>
          <w:t xml:space="preserve"> COA comments </w:t>
        </w:r>
        <w:r w:rsidRPr="00097D6B">
          <w:rPr>
            <w:rFonts w:ascii="Arial" w:hAnsi="Arial" w:cs="Arial"/>
            <w:sz w:val="16"/>
            <w:szCs w:val="16"/>
          </w:rPr>
          <w:t xml:space="preserve">11 </w:t>
        </w:r>
        <w:r w:rsidR="007D1A51">
          <w:rPr>
            <w:rFonts w:ascii="Arial" w:hAnsi="Arial" w:cs="Arial"/>
            <w:sz w:val="16"/>
            <w:szCs w:val="16"/>
          </w:rPr>
          <w:t>2</w:t>
        </w:r>
        <w:r w:rsidR="00C7621A">
          <w:rPr>
            <w:rFonts w:ascii="Arial" w:hAnsi="Arial" w:cs="Arial"/>
            <w:sz w:val="16"/>
            <w:szCs w:val="16"/>
          </w:rPr>
          <w:t>1</w:t>
        </w:r>
        <w:r w:rsidRPr="00097D6B">
          <w:rPr>
            <w:rFonts w:ascii="Arial" w:hAnsi="Arial" w:cs="Arial"/>
            <w:sz w:val="16"/>
            <w:szCs w:val="16"/>
          </w:rPr>
          <w:t xml:space="preserve">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A45" w:rsidRDefault="00F94A45" w:rsidP="00D45A14">
      <w:r>
        <w:separator/>
      </w:r>
    </w:p>
  </w:footnote>
  <w:footnote w:type="continuationSeparator" w:id="0">
    <w:p w:rsidR="00F94A45" w:rsidRDefault="00F94A45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6E0195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</w:t>
    </w:r>
    <w:r w:rsidR="0063461C">
      <w:rPr>
        <w:rFonts w:ascii="Times New Roman" w:hAnsi="Times New Roman"/>
      </w:rPr>
      <w:t>a</w:t>
    </w:r>
    <w:r>
      <w:rPr>
        <w:rFonts w:ascii="Times New Roman" w:hAnsi="Times New Roman"/>
      </w:rPr>
      <w:t xml:space="preserve">rela, </w:t>
    </w:r>
    <w:r w:rsidR="006B14A1">
      <w:rPr>
        <w:rFonts w:ascii="Times New Roman" w:hAnsi="Times New Roman"/>
      </w:rPr>
      <w:t>D</w:t>
    </w:r>
    <w:r>
      <w:rPr>
        <w:rFonts w:ascii="Times New Roman" w:hAnsi="Times New Roman"/>
      </w:rPr>
      <w:t>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68" w:hanging="360"/>
      </w:pPr>
    </w:lvl>
    <w:lvl w:ilvl="2">
      <w:numFmt w:val="bullet"/>
      <w:lvlText w:val="•"/>
      <w:lvlJc w:val="left"/>
      <w:pPr>
        <w:ind w:left="2256" w:hanging="360"/>
      </w:pPr>
    </w:lvl>
    <w:lvl w:ilvl="3">
      <w:numFmt w:val="bullet"/>
      <w:lvlText w:val="•"/>
      <w:lvlJc w:val="left"/>
      <w:pPr>
        <w:ind w:left="3144" w:hanging="360"/>
      </w:pPr>
    </w:lvl>
    <w:lvl w:ilvl="4">
      <w:numFmt w:val="bullet"/>
      <w:lvlText w:val="•"/>
      <w:lvlJc w:val="left"/>
      <w:pPr>
        <w:ind w:left="4032" w:hanging="360"/>
      </w:pPr>
    </w:lvl>
    <w:lvl w:ilvl="5">
      <w:numFmt w:val="bullet"/>
      <w:lvlText w:val="•"/>
      <w:lvlJc w:val="left"/>
      <w:pPr>
        <w:ind w:left="4920" w:hanging="360"/>
      </w:pPr>
    </w:lvl>
    <w:lvl w:ilvl="6">
      <w:numFmt w:val="bullet"/>
      <w:lvlText w:val="•"/>
      <w:lvlJc w:val="left"/>
      <w:pPr>
        <w:ind w:left="5808" w:hanging="360"/>
      </w:pPr>
    </w:lvl>
    <w:lvl w:ilvl="7">
      <w:numFmt w:val="bullet"/>
      <w:lvlText w:val="•"/>
      <w:lvlJc w:val="left"/>
      <w:pPr>
        <w:ind w:left="6696" w:hanging="360"/>
      </w:pPr>
    </w:lvl>
    <w:lvl w:ilvl="8">
      <w:numFmt w:val="bullet"/>
      <w:lvlText w:val="•"/>
      <w:lvlJc w:val="left"/>
      <w:pPr>
        <w:ind w:left="7584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476" w:hanging="360"/>
      </w:pPr>
      <w:rPr>
        <w:rFonts w:ascii="Symbol" w:hAnsi="Symbol" w:cs="Symbol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o"/>
      <w:lvlJc w:val="left"/>
      <w:pPr>
        <w:ind w:left="1196" w:hanging="360"/>
      </w:pPr>
      <w:rPr>
        <w:rFonts w:ascii="Courier New" w:hAnsi="Courier New" w:cs="Courier New"/>
        <w:b w:val="0"/>
        <w:bCs w:val="0"/>
        <w:i w:val="0"/>
        <w:i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106" w:hanging="360"/>
      </w:pPr>
    </w:lvl>
    <w:lvl w:ilvl="3">
      <w:numFmt w:val="bullet"/>
      <w:lvlText w:val="•"/>
      <w:lvlJc w:val="left"/>
      <w:pPr>
        <w:ind w:left="3013" w:hanging="360"/>
      </w:pPr>
    </w:lvl>
    <w:lvl w:ilvl="4">
      <w:numFmt w:val="bullet"/>
      <w:lvlText w:val="•"/>
      <w:lvlJc w:val="left"/>
      <w:pPr>
        <w:ind w:left="3920" w:hanging="360"/>
      </w:pPr>
    </w:lvl>
    <w:lvl w:ilvl="5">
      <w:numFmt w:val="bullet"/>
      <w:lvlText w:val="•"/>
      <w:lvlJc w:val="left"/>
      <w:pPr>
        <w:ind w:left="4826" w:hanging="360"/>
      </w:pPr>
    </w:lvl>
    <w:lvl w:ilvl="6">
      <w:numFmt w:val="bullet"/>
      <w:lvlText w:val="•"/>
      <w:lvlJc w:val="left"/>
      <w:pPr>
        <w:ind w:left="5733" w:hanging="360"/>
      </w:pPr>
    </w:lvl>
    <w:lvl w:ilvl="7">
      <w:numFmt w:val="bullet"/>
      <w:lvlText w:val="•"/>
      <w:lvlJc w:val="left"/>
      <w:pPr>
        <w:ind w:left="6640" w:hanging="360"/>
      </w:pPr>
    </w:lvl>
    <w:lvl w:ilvl="8">
      <w:numFmt w:val="bullet"/>
      <w:lvlText w:val="•"/>
      <w:lvlJc w:val="left"/>
      <w:pPr>
        <w:ind w:left="7546" w:hanging="360"/>
      </w:pPr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440C"/>
    <w:multiLevelType w:val="hybridMultilevel"/>
    <w:tmpl w:val="18689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960302"/>
    <w:multiLevelType w:val="hybridMultilevel"/>
    <w:tmpl w:val="D62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75F64"/>
    <w:multiLevelType w:val="hybridMultilevel"/>
    <w:tmpl w:val="74FE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2"/>
  </w:num>
  <w:num w:numId="6">
    <w:abstractNumId w:val="32"/>
  </w:num>
  <w:num w:numId="7">
    <w:abstractNumId w:val="5"/>
  </w:num>
  <w:num w:numId="8">
    <w:abstractNumId w:val="16"/>
  </w:num>
  <w:num w:numId="9">
    <w:abstractNumId w:val="15"/>
  </w:num>
  <w:num w:numId="10">
    <w:abstractNumId w:val="10"/>
  </w:num>
  <w:num w:numId="11">
    <w:abstractNumId w:val="9"/>
  </w:num>
  <w:num w:numId="12">
    <w:abstractNumId w:val="17"/>
  </w:num>
  <w:num w:numId="13">
    <w:abstractNumId w:val="28"/>
  </w:num>
  <w:num w:numId="14">
    <w:abstractNumId w:val="31"/>
  </w:num>
  <w:num w:numId="15">
    <w:abstractNumId w:val="30"/>
  </w:num>
  <w:num w:numId="16">
    <w:abstractNumId w:val="14"/>
  </w:num>
  <w:num w:numId="17">
    <w:abstractNumId w:val="13"/>
  </w:num>
  <w:num w:numId="18">
    <w:abstractNumId w:val="33"/>
  </w:num>
  <w:num w:numId="19">
    <w:abstractNumId w:val="19"/>
  </w:num>
  <w:num w:numId="20">
    <w:abstractNumId w:val="23"/>
  </w:num>
  <w:num w:numId="21">
    <w:abstractNumId w:val="26"/>
  </w:num>
  <w:num w:numId="22">
    <w:abstractNumId w:val="3"/>
  </w:num>
  <w:num w:numId="23">
    <w:abstractNumId w:val="24"/>
  </w:num>
  <w:num w:numId="24">
    <w:abstractNumId w:val="8"/>
  </w:num>
  <w:num w:numId="25">
    <w:abstractNumId w:val="18"/>
  </w:num>
  <w:num w:numId="26">
    <w:abstractNumId w:val="22"/>
  </w:num>
  <w:num w:numId="27">
    <w:abstractNumId w:val="25"/>
  </w:num>
  <w:num w:numId="28">
    <w:abstractNumId w:val="29"/>
  </w:num>
  <w:num w:numId="29">
    <w:abstractNumId w:val="34"/>
  </w:num>
  <w:num w:numId="30">
    <w:abstractNumId w:val="27"/>
  </w:num>
  <w:num w:numId="31">
    <w:abstractNumId w:val="1"/>
  </w:num>
  <w:num w:numId="32">
    <w:abstractNumId w:val="0"/>
  </w:num>
  <w:num w:numId="33">
    <w:abstractNumId w:val="20"/>
  </w:num>
  <w:num w:numId="34">
    <w:abstractNumId w:val="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526E9"/>
    <w:rsid w:val="000702D2"/>
    <w:rsid w:val="00077759"/>
    <w:rsid w:val="00087557"/>
    <w:rsid w:val="00097D6B"/>
    <w:rsid w:val="000C0088"/>
    <w:rsid w:val="000C1C10"/>
    <w:rsid w:val="000C50C8"/>
    <w:rsid w:val="000F3B53"/>
    <w:rsid w:val="00102CF0"/>
    <w:rsid w:val="00112011"/>
    <w:rsid w:val="00113B2E"/>
    <w:rsid w:val="0012295E"/>
    <w:rsid w:val="0013023A"/>
    <w:rsid w:val="00132CBC"/>
    <w:rsid w:val="001401AC"/>
    <w:rsid w:val="00146AE1"/>
    <w:rsid w:val="00150DA3"/>
    <w:rsid w:val="00154C6E"/>
    <w:rsid w:val="001766C0"/>
    <w:rsid w:val="0019553B"/>
    <w:rsid w:val="00196695"/>
    <w:rsid w:val="001A0CCE"/>
    <w:rsid w:val="001B4AB8"/>
    <w:rsid w:val="001C7111"/>
    <w:rsid w:val="001E66BF"/>
    <w:rsid w:val="001F3260"/>
    <w:rsid w:val="001F581A"/>
    <w:rsid w:val="00225107"/>
    <w:rsid w:val="002334D2"/>
    <w:rsid w:val="00251E05"/>
    <w:rsid w:val="002744F7"/>
    <w:rsid w:val="00283D63"/>
    <w:rsid w:val="002938B5"/>
    <w:rsid w:val="002A2701"/>
    <w:rsid w:val="002B3C0E"/>
    <w:rsid w:val="002B3EFF"/>
    <w:rsid w:val="002B3F08"/>
    <w:rsid w:val="002B53E0"/>
    <w:rsid w:val="002B6FBA"/>
    <w:rsid w:val="002D4025"/>
    <w:rsid w:val="002D44D2"/>
    <w:rsid w:val="002D64B8"/>
    <w:rsid w:val="002F6168"/>
    <w:rsid w:val="00305235"/>
    <w:rsid w:val="00323F16"/>
    <w:rsid w:val="0033648C"/>
    <w:rsid w:val="00343E6E"/>
    <w:rsid w:val="00344493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B08CA"/>
    <w:rsid w:val="003D3308"/>
    <w:rsid w:val="003E6A6B"/>
    <w:rsid w:val="003F0E42"/>
    <w:rsid w:val="004007E9"/>
    <w:rsid w:val="004010B7"/>
    <w:rsid w:val="00411209"/>
    <w:rsid w:val="0041513F"/>
    <w:rsid w:val="00420248"/>
    <w:rsid w:val="004272A9"/>
    <w:rsid w:val="00434D97"/>
    <w:rsid w:val="00444918"/>
    <w:rsid w:val="004511AC"/>
    <w:rsid w:val="00452A06"/>
    <w:rsid w:val="004535CE"/>
    <w:rsid w:val="00472D9C"/>
    <w:rsid w:val="00476AAF"/>
    <w:rsid w:val="00490F9E"/>
    <w:rsid w:val="004B41BB"/>
    <w:rsid w:val="004B57BF"/>
    <w:rsid w:val="004B5B19"/>
    <w:rsid w:val="004B78FE"/>
    <w:rsid w:val="004E5504"/>
    <w:rsid w:val="004F2695"/>
    <w:rsid w:val="004F43E7"/>
    <w:rsid w:val="00501F4D"/>
    <w:rsid w:val="005115BD"/>
    <w:rsid w:val="00516012"/>
    <w:rsid w:val="00516FD4"/>
    <w:rsid w:val="005359DE"/>
    <w:rsid w:val="00541289"/>
    <w:rsid w:val="00542C5D"/>
    <w:rsid w:val="00543D8D"/>
    <w:rsid w:val="00547362"/>
    <w:rsid w:val="0055372B"/>
    <w:rsid w:val="00560FA9"/>
    <w:rsid w:val="00564BF3"/>
    <w:rsid w:val="00570465"/>
    <w:rsid w:val="005729E6"/>
    <w:rsid w:val="005742D1"/>
    <w:rsid w:val="00587733"/>
    <w:rsid w:val="00587C00"/>
    <w:rsid w:val="00595EFF"/>
    <w:rsid w:val="005A182C"/>
    <w:rsid w:val="005D17FE"/>
    <w:rsid w:val="005D2743"/>
    <w:rsid w:val="005D3A21"/>
    <w:rsid w:val="005E4C6A"/>
    <w:rsid w:val="005E6D91"/>
    <w:rsid w:val="005F5CF5"/>
    <w:rsid w:val="00602F8F"/>
    <w:rsid w:val="006145BC"/>
    <w:rsid w:val="006237A9"/>
    <w:rsid w:val="00633241"/>
    <w:rsid w:val="00633D28"/>
    <w:rsid w:val="0063461C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1E3A"/>
    <w:rsid w:val="006741E7"/>
    <w:rsid w:val="00687B5D"/>
    <w:rsid w:val="00692513"/>
    <w:rsid w:val="006B14A1"/>
    <w:rsid w:val="006C5EBD"/>
    <w:rsid w:val="006C6B9D"/>
    <w:rsid w:val="006E0195"/>
    <w:rsid w:val="006E79E7"/>
    <w:rsid w:val="006E7C3A"/>
    <w:rsid w:val="006F25E4"/>
    <w:rsid w:val="006F6207"/>
    <w:rsid w:val="00722706"/>
    <w:rsid w:val="00722993"/>
    <w:rsid w:val="00722E0A"/>
    <w:rsid w:val="00741C33"/>
    <w:rsid w:val="007426F2"/>
    <w:rsid w:val="00743017"/>
    <w:rsid w:val="00750827"/>
    <w:rsid w:val="0075329C"/>
    <w:rsid w:val="007539EE"/>
    <w:rsid w:val="00757054"/>
    <w:rsid w:val="00766E17"/>
    <w:rsid w:val="00772620"/>
    <w:rsid w:val="00791719"/>
    <w:rsid w:val="00793C17"/>
    <w:rsid w:val="007948A2"/>
    <w:rsid w:val="007959B2"/>
    <w:rsid w:val="0079627D"/>
    <w:rsid w:val="007B3890"/>
    <w:rsid w:val="007B7518"/>
    <w:rsid w:val="007C4095"/>
    <w:rsid w:val="007D1A51"/>
    <w:rsid w:val="007E1701"/>
    <w:rsid w:val="007E549B"/>
    <w:rsid w:val="0080013A"/>
    <w:rsid w:val="0080430A"/>
    <w:rsid w:val="00827284"/>
    <w:rsid w:val="00827BEC"/>
    <w:rsid w:val="0083390B"/>
    <w:rsid w:val="00847272"/>
    <w:rsid w:val="00850A27"/>
    <w:rsid w:val="00850A78"/>
    <w:rsid w:val="008549C1"/>
    <w:rsid w:val="008D1201"/>
    <w:rsid w:val="008E00E4"/>
    <w:rsid w:val="008F16BA"/>
    <w:rsid w:val="008F6AB0"/>
    <w:rsid w:val="00920568"/>
    <w:rsid w:val="00921B03"/>
    <w:rsid w:val="00930054"/>
    <w:rsid w:val="00935D7C"/>
    <w:rsid w:val="0093706D"/>
    <w:rsid w:val="009448EE"/>
    <w:rsid w:val="0095622D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7D8A"/>
    <w:rsid w:val="009E59C0"/>
    <w:rsid w:val="009F7147"/>
    <w:rsid w:val="00A01E9F"/>
    <w:rsid w:val="00A05629"/>
    <w:rsid w:val="00A134AC"/>
    <w:rsid w:val="00A141AC"/>
    <w:rsid w:val="00A20418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D43B2"/>
    <w:rsid w:val="00AF5CC5"/>
    <w:rsid w:val="00B365F7"/>
    <w:rsid w:val="00B40D2E"/>
    <w:rsid w:val="00B4227B"/>
    <w:rsid w:val="00B76FB6"/>
    <w:rsid w:val="00B827C0"/>
    <w:rsid w:val="00B93B95"/>
    <w:rsid w:val="00B96F01"/>
    <w:rsid w:val="00BA1C6C"/>
    <w:rsid w:val="00BA7BF6"/>
    <w:rsid w:val="00BB0691"/>
    <w:rsid w:val="00BC36E5"/>
    <w:rsid w:val="00BC457E"/>
    <w:rsid w:val="00BC45EE"/>
    <w:rsid w:val="00BC54EF"/>
    <w:rsid w:val="00BF468A"/>
    <w:rsid w:val="00BF54D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6697B"/>
    <w:rsid w:val="00C7621A"/>
    <w:rsid w:val="00C86C07"/>
    <w:rsid w:val="00C91B0E"/>
    <w:rsid w:val="00C950A6"/>
    <w:rsid w:val="00CA13D4"/>
    <w:rsid w:val="00CA7934"/>
    <w:rsid w:val="00CB3395"/>
    <w:rsid w:val="00CB4CF6"/>
    <w:rsid w:val="00CD0EDE"/>
    <w:rsid w:val="00CE48F4"/>
    <w:rsid w:val="00CF245A"/>
    <w:rsid w:val="00D15F5B"/>
    <w:rsid w:val="00D20486"/>
    <w:rsid w:val="00D205C8"/>
    <w:rsid w:val="00D27754"/>
    <w:rsid w:val="00D307E3"/>
    <w:rsid w:val="00D36F44"/>
    <w:rsid w:val="00D44ADD"/>
    <w:rsid w:val="00D45A14"/>
    <w:rsid w:val="00D47F84"/>
    <w:rsid w:val="00D658B2"/>
    <w:rsid w:val="00D74698"/>
    <w:rsid w:val="00D8693A"/>
    <w:rsid w:val="00D90DD7"/>
    <w:rsid w:val="00D96780"/>
    <w:rsid w:val="00DA5C13"/>
    <w:rsid w:val="00DB60A0"/>
    <w:rsid w:val="00DC0151"/>
    <w:rsid w:val="00DC104A"/>
    <w:rsid w:val="00DD4295"/>
    <w:rsid w:val="00DE18AA"/>
    <w:rsid w:val="00DE7085"/>
    <w:rsid w:val="00DE7E81"/>
    <w:rsid w:val="00E01113"/>
    <w:rsid w:val="00E23C78"/>
    <w:rsid w:val="00E250F3"/>
    <w:rsid w:val="00E324CA"/>
    <w:rsid w:val="00E42949"/>
    <w:rsid w:val="00E4408C"/>
    <w:rsid w:val="00E471ED"/>
    <w:rsid w:val="00E47F5D"/>
    <w:rsid w:val="00E55378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C7F85"/>
    <w:rsid w:val="00ED1DBC"/>
    <w:rsid w:val="00ED1ED7"/>
    <w:rsid w:val="00ED2486"/>
    <w:rsid w:val="00ED47B9"/>
    <w:rsid w:val="00EE2510"/>
    <w:rsid w:val="00EF5E2A"/>
    <w:rsid w:val="00EF640A"/>
    <w:rsid w:val="00F03AE6"/>
    <w:rsid w:val="00F118D9"/>
    <w:rsid w:val="00F1367F"/>
    <w:rsid w:val="00F14B12"/>
    <w:rsid w:val="00F14D43"/>
    <w:rsid w:val="00F211A0"/>
    <w:rsid w:val="00F27AB6"/>
    <w:rsid w:val="00F31CC2"/>
    <w:rsid w:val="00F54458"/>
    <w:rsid w:val="00F73CA8"/>
    <w:rsid w:val="00F75CCD"/>
    <w:rsid w:val="00F83C38"/>
    <w:rsid w:val="00F87F73"/>
    <w:rsid w:val="00F92C12"/>
    <w:rsid w:val="00F94A45"/>
    <w:rsid w:val="00FA34C9"/>
    <w:rsid w:val="00FA4C6E"/>
    <w:rsid w:val="00FB1617"/>
    <w:rsid w:val="00FB1BF1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D130E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B53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B116-2A2A-4404-B7C0-D90D601BD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61</cp:revision>
  <cp:lastPrinted>2023-11-21T15:39:00Z</cp:lastPrinted>
  <dcterms:created xsi:type="dcterms:W3CDTF">2021-10-15T21:27:00Z</dcterms:created>
  <dcterms:modified xsi:type="dcterms:W3CDTF">2023-11-21T15:40:00Z</dcterms:modified>
</cp:coreProperties>
</file>