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41E895E2" w:rsidR="002B41C1" w:rsidRPr="003A6A9F" w:rsidRDefault="00F628B4" w:rsidP="002B41C1">
      <w:pPr>
        <w:rPr>
          <w:rFonts w:ascii="Arial" w:hAnsi="Arial"/>
          <w:sz w:val="22"/>
          <w:szCs w:val="22"/>
        </w:rPr>
      </w:pPr>
      <w:r w:rsidRPr="003A6A9F">
        <w:rPr>
          <w:rFonts w:ascii="Arial" w:hAnsi="Arial"/>
          <w:sz w:val="22"/>
          <w:szCs w:val="22"/>
        </w:rPr>
        <w:t>April 19, 2021</w:t>
      </w:r>
    </w:p>
    <w:p w14:paraId="314E71E0" w14:textId="77777777" w:rsidR="002B41C1" w:rsidRPr="00F74168" w:rsidRDefault="002B41C1" w:rsidP="002B41C1">
      <w:pPr>
        <w:rPr>
          <w:rFonts w:ascii="Arial" w:hAnsi="Arial"/>
          <w:sz w:val="22"/>
          <w:szCs w:val="22"/>
          <w:highlight w:val="yellow"/>
        </w:rPr>
      </w:pPr>
      <w:bookmarkStart w:id="0" w:name="_GoBack"/>
      <w:bookmarkEnd w:id="0"/>
    </w:p>
    <w:p w14:paraId="01AD9B0A" w14:textId="77777777" w:rsidR="000C7A3C" w:rsidRPr="001B5B79" w:rsidRDefault="000C7A3C" w:rsidP="000C7A3C">
      <w:pPr>
        <w:rPr>
          <w:rFonts w:ascii="Arial" w:hAnsi="Arial"/>
          <w:sz w:val="22"/>
          <w:szCs w:val="22"/>
        </w:rPr>
      </w:pPr>
      <w:r w:rsidRPr="001B5B79">
        <w:rPr>
          <w:rFonts w:ascii="Arial" w:hAnsi="Arial"/>
          <w:sz w:val="22"/>
          <w:szCs w:val="22"/>
        </w:rPr>
        <w:t>Freddie Montoya, RA</w:t>
      </w:r>
    </w:p>
    <w:p w14:paraId="7C216E40" w14:textId="77777777" w:rsidR="000C7A3C" w:rsidRPr="001B5B79" w:rsidRDefault="000C7A3C" w:rsidP="000C7A3C">
      <w:pPr>
        <w:rPr>
          <w:rFonts w:ascii="Arial" w:hAnsi="Arial"/>
          <w:sz w:val="22"/>
          <w:szCs w:val="22"/>
        </w:rPr>
      </w:pPr>
      <w:r w:rsidRPr="001B5B79">
        <w:rPr>
          <w:rFonts w:ascii="Arial" w:hAnsi="Arial"/>
          <w:sz w:val="22"/>
          <w:szCs w:val="22"/>
        </w:rPr>
        <w:t>Freddie Montoya-Architect</w:t>
      </w:r>
    </w:p>
    <w:p w14:paraId="298F801E" w14:textId="77777777" w:rsidR="000C7A3C" w:rsidRPr="001B5B79" w:rsidRDefault="000C7A3C" w:rsidP="000C7A3C">
      <w:pPr>
        <w:rPr>
          <w:rFonts w:ascii="Arial" w:hAnsi="Arial"/>
          <w:sz w:val="22"/>
          <w:szCs w:val="22"/>
        </w:rPr>
      </w:pPr>
      <w:r w:rsidRPr="001B5B79">
        <w:rPr>
          <w:rFonts w:ascii="Arial" w:hAnsi="Arial"/>
          <w:sz w:val="22"/>
          <w:szCs w:val="22"/>
        </w:rPr>
        <w:t>2336 Sunshine Rd SW</w:t>
      </w:r>
    </w:p>
    <w:p w14:paraId="0132DAD7" w14:textId="77777777" w:rsidR="000C7A3C" w:rsidRPr="001B5B79" w:rsidRDefault="000C7A3C" w:rsidP="000C7A3C">
      <w:pPr>
        <w:rPr>
          <w:rFonts w:ascii="Arial" w:hAnsi="Arial"/>
          <w:sz w:val="22"/>
          <w:szCs w:val="22"/>
        </w:rPr>
      </w:pPr>
      <w:r w:rsidRPr="001B5B79">
        <w:rPr>
          <w:rFonts w:ascii="Arial" w:hAnsi="Arial"/>
          <w:sz w:val="22"/>
          <w:szCs w:val="22"/>
        </w:rPr>
        <w:t>Albuquerque, NM 87XXX</w:t>
      </w:r>
    </w:p>
    <w:p w14:paraId="04AE8CAE" w14:textId="14043D3A" w:rsidR="002B41C1" w:rsidRPr="00A90193" w:rsidRDefault="002B41C1" w:rsidP="002B41C1">
      <w:pPr>
        <w:rPr>
          <w:rFonts w:ascii="Arial" w:hAnsi="Arial"/>
          <w:sz w:val="22"/>
          <w:szCs w:val="22"/>
          <w:highlight w:val="yellow"/>
        </w:rPr>
      </w:pPr>
    </w:p>
    <w:p w14:paraId="3757949A" w14:textId="77777777" w:rsidR="002B41C1" w:rsidRPr="00F74168" w:rsidRDefault="002B41C1" w:rsidP="002B41C1">
      <w:pPr>
        <w:rPr>
          <w:rFonts w:ascii="Arial" w:hAnsi="Arial"/>
          <w:sz w:val="22"/>
          <w:szCs w:val="22"/>
          <w:highlight w:val="yellow"/>
        </w:rPr>
      </w:pPr>
    </w:p>
    <w:p w14:paraId="4ED88054" w14:textId="77777777" w:rsidR="000C7A3C" w:rsidRPr="001B5B79" w:rsidRDefault="002B41C1" w:rsidP="000C7A3C">
      <w:pPr>
        <w:pStyle w:val="InsideAddress"/>
        <w:rPr>
          <w:rFonts w:ascii="Arial" w:hAnsi="Arial" w:cs="Arial"/>
          <w:b/>
          <w:sz w:val="22"/>
          <w:szCs w:val="22"/>
        </w:rPr>
      </w:pPr>
      <w:r w:rsidRPr="001B5B79">
        <w:rPr>
          <w:rFonts w:ascii="Arial" w:hAnsi="Arial"/>
          <w:b/>
          <w:sz w:val="22"/>
          <w:szCs w:val="22"/>
        </w:rPr>
        <w:t>Re</w:t>
      </w:r>
      <w:r w:rsidRPr="001B5B79">
        <w:rPr>
          <w:rFonts w:ascii="Arial" w:hAnsi="Arial"/>
          <w:sz w:val="22"/>
          <w:szCs w:val="22"/>
        </w:rPr>
        <w:t>:</w:t>
      </w:r>
      <w:r w:rsidRPr="001B5B79">
        <w:rPr>
          <w:rFonts w:ascii="Arial" w:hAnsi="Arial"/>
          <w:sz w:val="22"/>
          <w:szCs w:val="22"/>
        </w:rPr>
        <w:tab/>
      </w:r>
      <w:r w:rsidR="000C7A3C" w:rsidRPr="001B5B79">
        <w:rPr>
          <w:rFonts w:ascii="Arial" w:hAnsi="Arial" w:cs="Arial"/>
          <w:b/>
          <w:sz w:val="22"/>
          <w:szCs w:val="22"/>
        </w:rPr>
        <w:t xml:space="preserve">TI </w:t>
      </w:r>
      <w:proofErr w:type="spellStart"/>
      <w:r w:rsidR="000C7A3C" w:rsidRPr="001B5B79">
        <w:rPr>
          <w:rFonts w:ascii="Arial" w:hAnsi="Arial" w:cs="Arial"/>
          <w:b/>
          <w:sz w:val="22"/>
          <w:szCs w:val="22"/>
        </w:rPr>
        <w:t>Glaz</w:t>
      </w:r>
      <w:proofErr w:type="spellEnd"/>
      <w:r w:rsidR="000C7A3C" w:rsidRPr="001B5B79">
        <w:rPr>
          <w:rFonts w:ascii="Arial" w:hAnsi="Arial" w:cs="Arial"/>
          <w:b/>
          <w:sz w:val="22"/>
          <w:szCs w:val="22"/>
        </w:rPr>
        <w:t>-Teck Industries</w:t>
      </w:r>
    </w:p>
    <w:p w14:paraId="62BFF945" w14:textId="77777777" w:rsidR="000C7A3C" w:rsidRPr="001B5B79" w:rsidRDefault="000C7A3C" w:rsidP="000C7A3C">
      <w:pPr>
        <w:pStyle w:val="InsideAddress"/>
        <w:rPr>
          <w:rFonts w:ascii="Arial" w:hAnsi="Arial" w:cs="Arial"/>
          <w:b/>
          <w:sz w:val="22"/>
          <w:szCs w:val="22"/>
        </w:rPr>
      </w:pPr>
      <w:r w:rsidRPr="001B5B79">
        <w:rPr>
          <w:rFonts w:ascii="Arial" w:hAnsi="Arial" w:cs="Arial"/>
          <w:b/>
          <w:sz w:val="22"/>
          <w:szCs w:val="22"/>
        </w:rPr>
        <w:tab/>
        <w:t>6700 Bluewater Rd NW</w:t>
      </w:r>
    </w:p>
    <w:p w14:paraId="79CAB556" w14:textId="77777777" w:rsidR="000C7A3C" w:rsidRPr="001B5B79" w:rsidRDefault="000C7A3C" w:rsidP="000C7A3C">
      <w:pPr>
        <w:pStyle w:val="InsideAddress"/>
        <w:rPr>
          <w:rFonts w:ascii="Arial" w:hAnsi="Arial" w:cs="Arial"/>
          <w:b/>
          <w:sz w:val="22"/>
          <w:szCs w:val="22"/>
        </w:rPr>
      </w:pPr>
      <w:r w:rsidRPr="001B5B79">
        <w:rPr>
          <w:rFonts w:ascii="Arial" w:hAnsi="Arial" w:cs="Arial"/>
          <w:b/>
          <w:sz w:val="22"/>
          <w:szCs w:val="22"/>
        </w:rPr>
        <w:tab/>
        <w:t>Traffic Circulation Layout</w:t>
      </w:r>
    </w:p>
    <w:p w14:paraId="709BAC4F" w14:textId="77777777" w:rsidR="000C7A3C" w:rsidRPr="001B5B79" w:rsidRDefault="000C7A3C" w:rsidP="000C7A3C">
      <w:pPr>
        <w:pStyle w:val="InsideAddress"/>
        <w:rPr>
          <w:rFonts w:ascii="Arial" w:hAnsi="Arial" w:cs="Arial"/>
          <w:b/>
          <w:sz w:val="22"/>
          <w:szCs w:val="22"/>
        </w:rPr>
      </w:pPr>
      <w:r w:rsidRPr="001B5B79">
        <w:rPr>
          <w:rFonts w:ascii="Arial" w:hAnsi="Arial" w:cs="Arial"/>
          <w:b/>
          <w:sz w:val="22"/>
          <w:szCs w:val="22"/>
        </w:rPr>
        <w:tab/>
        <w:t>Architect’s Stamp 04-15-2021 (K10-D062)</w:t>
      </w:r>
    </w:p>
    <w:p w14:paraId="0D7DAF89" w14:textId="0CD7D379" w:rsidR="002B41C1" w:rsidRPr="001B5B79" w:rsidRDefault="002B41C1" w:rsidP="000C7A3C">
      <w:pPr>
        <w:pStyle w:val="InsideAddress"/>
        <w:rPr>
          <w:rFonts w:ascii="Arial" w:hAnsi="Arial"/>
          <w:sz w:val="22"/>
          <w:szCs w:val="22"/>
        </w:rPr>
      </w:pPr>
    </w:p>
    <w:p w14:paraId="29C3CE66" w14:textId="5B1C395B" w:rsidR="002B41C1" w:rsidRPr="006A7341" w:rsidRDefault="002B41C1" w:rsidP="002B41C1">
      <w:pPr>
        <w:rPr>
          <w:rFonts w:ascii="Arial" w:hAnsi="Arial"/>
          <w:sz w:val="22"/>
          <w:szCs w:val="22"/>
        </w:rPr>
      </w:pPr>
      <w:r w:rsidRPr="001B5B79">
        <w:rPr>
          <w:rFonts w:ascii="Arial" w:hAnsi="Arial"/>
          <w:sz w:val="22"/>
          <w:szCs w:val="22"/>
        </w:rPr>
        <w:t>Dear Mr.</w:t>
      </w:r>
      <w:r w:rsidR="000C7A3C" w:rsidRPr="001B5B79">
        <w:rPr>
          <w:rFonts w:ascii="Arial" w:hAnsi="Arial"/>
          <w:sz w:val="22"/>
          <w:szCs w:val="22"/>
        </w:rPr>
        <w:t xml:space="preserve"> </w:t>
      </w:r>
      <w:proofErr w:type="spellStart"/>
      <w:r w:rsidR="000C7A3C" w:rsidRPr="001B5B79">
        <w:rPr>
          <w:rFonts w:ascii="Arial" w:hAnsi="Arial"/>
          <w:sz w:val="22"/>
          <w:szCs w:val="22"/>
        </w:rPr>
        <w:t>Monoya</w:t>
      </w:r>
      <w:proofErr w:type="spellEnd"/>
      <w:r w:rsidR="000C7A3C" w:rsidRPr="00B0327A">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42558170"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w:t>
      </w:r>
      <w:r w:rsidR="00EA35CD">
        <w:rPr>
          <w:szCs w:val="22"/>
        </w:rPr>
        <w:t xml:space="preserve">comments </w:t>
      </w:r>
      <w:r>
        <w:rPr>
          <w:szCs w:val="22"/>
        </w:rPr>
        <w:t xml:space="preserve">received </w:t>
      </w:r>
      <w:r w:rsidR="00EA35CD">
        <w:rPr>
          <w:szCs w:val="22"/>
        </w:rPr>
        <w:t>04-16-2021</w:t>
      </w:r>
      <w:r w:rsidRPr="006F4CCA">
        <w:rPr>
          <w:szCs w:val="22"/>
        </w:rPr>
        <w:t>, the above referenced plan cannot be approved for Building Permit until the following comments are addressed:</w:t>
      </w:r>
    </w:p>
    <w:p w14:paraId="18F22079" w14:textId="63D1379E" w:rsidR="001B5B79" w:rsidRDefault="007B333D" w:rsidP="002B41C1">
      <w:pPr>
        <w:pStyle w:val="BodyText"/>
        <w:numPr>
          <w:ilvl w:val="0"/>
          <w:numId w:val="1"/>
        </w:numPr>
        <w:tabs>
          <w:tab w:val="clear" w:pos="1080"/>
          <w:tab w:val="left" w:pos="0"/>
        </w:tabs>
        <w:spacing w:after="120"/>
        <w:ind w:left="734" w:hanging="547"/>
        <w:jc w:val="left"/>
        <w:rPr>
          <w:szCs w:val="22"/>
        </w:rPr>
      </w:pPr>
      <w:r>
        <w:rPr>
          <w:szCs w:val="22"/>
        </w:rPr>
        <w:t>(</w:t>
      </w:r>
      <w:r w:rsidRPr="007B333D">
        <w:rPr>
          <w:b/>
          <w:szCs w:val="22"/>
        </w:rPr>
        <w:t>Comment Note 2</w:t>
      </w:r>
      <w:r>
        <w:rPr>
          <w:szCs w:val="22"/>
        </w:rPr>
        <w:t xml:space="preserve">): </w:t>
      </w:r>
      <w:r w:rsidR="001B5B79" w:rsidRPr="001B5B79">
        <w:rPr>
          <w:szCs w:val="22"/>
        </w:rPr>
        <w:t xml:space="preserve">Identify the right of way width, medians, curb cuts, and </w:t>
      </w:r>
      <w:r w:rsidR="001B5B79" w:rsidRPr="001B5B79">
        <w:rPr>
          <w:b/>
          <w:i/>
          <w:szCs w:val="22"/>
          <w:u w:val="single"/>
        </w:rPr>
        <w:t>street widths</w:t>
      </w:r>
      <w:r w:rsidR="001B5B79" w:rsidRPr="001B5B79">
        <w:rPr>
          <w:szCs w:val="22"/>
        </w:rPr>
        <w:t xml:space="preserve"> on Airport and Bluewater Road</w:t>
      </w:r>
      <w:r w:rsidR="001B5B79">
        <w:rPr>
          <w:szCs w:val="22"/>
        </w:rPr>
        <w:t>: This is the prior comment and since you will not respond to this comment please provide a stopping site distance exhibit (per DPM requirements) to insure there are no safety concerns on the Bluewater Road driveway on both directions.</w:t>
      </w:r>
    </w:p>
    <w:p w14:paraId="384F5049" w14:textId="1A124A66" w:rsidR="005146A0" w:rsidRDefault="007B333D" w:rsidP="002B41C1">
      <w:pPr>
        <w:pStyle w:val="BodyText"/>
        <w:numPr>
          <w:ilvl w:val="0"/>
          <w:numId w:val="1"/>
        </w:numPr>
        <w:tabs>
          <w:tab w:val="clear" w:pos="1080"/>
          <w:tab w:val="left" w:pos="0"/>
        </w:tabs>
        <w:spacing w:after="120"/>
        <w:ind w:left="734" w:hanging="547"/>
        <w:jc w:val="left"/>
        <w:rPr>
          <w:szCs w:val="22"/>
        </w:rPr>
      </w:pPr>
      <w:r w:rsidRPr="007B333D">
        <w:rPr>
          <w:b/>
          <w:szCs w:val="22"/>
        </w:rPr>
        <w:t>(Comment Note 14</w:t>
      </w:r>
      <w:r>
        <w:rPr>
          <w:szCs w:val="22"/>
        </w:rPr>
        <w:t xml:space="preserve">): </w:t>
      </w:r>
      <w:r w:rsidR="005146A0" w:rsidRPr="005146A0">
        <w:rPr>
          <w:szCs w:val="22"/>
        </w:rPr>
        <w:t xml:space="preserve">Per DPM, a </w:t>
      </w:r>
      <w:r w:rsidR="005146A0" w:rsidRPr="005146A0">
        <w:rPr>
          <w:b/>
          <w:szCs w:val="22"/>
          <w:u w:val="single"/>
        </w:rPr>
        <w:t>6 ft. wide ADA accessible pedestrian pathway is required from the ADA parking stall access aisles to the building entrances</w:t>
      </w:r>
      <w:r w:rsidR="005146A0" w:rsidRPr="005146A0">
        <w:rPr>
          <w:szCs w:val="22"/>
        </w:rPr>
        <w:t>.  Please clearly show this pathway and provide details.</w:t>
      </w:r>
      <w:r w:rsidR="005146A0" w:rsidRPr="005146A0">
        <w:rPr>
          <w:b/>
          <w:szCs w:val="22"/>
        </w:rPr>
        <w:t xml:space="preserve"> </w:t>
      </w:r>
      <w:r w:rsidR="005146A0" w:rsidRPr="005146A0">
        <w:rPr>
          <w:i/>
          <w:szCs w:val="22"/>
          <w:u w:val="single"/>
        </w:rPr>
        <w:t>Provide a pathway from the 6ft wide ADA parking access aisle to the bldg. entrance</w:t>
      </w:r>
      <w:r w:rsidR="0078553A">
        <w:rPr>
          <w:i/>
          <w:szCs w:val="22"/>
          <w:u w:val="single"/>
        </w:rPr>
        <w:t xml:space="preserve">: </w:t>
      </w:r>
      <w:r w:rsidR="0078553A">
        <w:rPr>
          <w:b/>
          <w:szCs w:val="22"/>
        </w:rPr>
        <w:t>Prior comment: you have not shown a pathway for the ADA parking stall across the drive aisle. This needs to be shown how ADA will traverse across the drive without any type of striping to delineate the 6ft pathway to the building entrance.</w:t>
      </w:r>
    </w:p>
    <w:p w14:paraId="37794845" w14:textId="33BC71A2" w:rsidR="00CB4789" w:rsidRDefault="00CB4789" w:rsidP="002B41C1">
      <w:pPr>
        <w:pStyle w:val="BodyText"/>
        <w:numPr>
          <w:ilvl w:val="0"/>
          <w:numId w:val="1"/>
        </w:numPr>
        <w:tabs>
          <w:tab w:val="clear" w:pos="1080"/>
          <w:tab w:val="left" w:pos="0"/>
        </w:tabs>
        <w:spacing w:after="120"/>
        <w:ind w:left="734" w:hanging="547"/>
        <w:jc w:val="left"/>
        <w:rPr>
          <w:szCs w:val="22"/>
        </w:rPr>
      </w:pPr>
      <w:r>
        <w:rPr>
          <w:szCs w:val="22"/>
        </w:rPr>
        <w:t>(</w:t>
      </w:r>
      <w:r w:rsidRPr="00CB4789">
        <w:rPr>
          <w:b/>
          <w:szCs w:val="22"/>
        </w:rPr>
        <w:t>Comment Note 15</w:t>
      </w:r>
      <w:r>
        <w:rPr>
          <w:szCs w:val="22"/>
        </w:rPr>
        <w:t xml:space="preserve">): </w:t>
      </w:r>
      <w:r w:rsidRPr="00CB4789">
        <w:rPr>
          <w:b/>
          <w:szCs w:val="22"/>
        </w:rPr>
        <w:t xml:space="preserve">ADA accessible pedestrian pathway </w:t>
      </w:r>
      <w:r w:rsidRPr="00CB4789">
        <w:rPr>
          <w:b/>
          <w:szCs w:val="22"/>
          <w:u w:val="single"/>
        </w:rPr>
        <w:t>should not be placed</w:t>
      </w:r>
      <w:r w:rsidRPr="00CB4789">
        <w:rPr>
          <w:b/>
          <w:szCs w:val="22"/>
        </w:rPr>
        <w:t xml:space="preserve"> </w:t>
      </w:r>
      <w:r w:rsidRPr="00CB4789">
        <w:rPr>
          <w:szCs w:val="22"/>
        </w:rPr>
        <w:t xml:space="preserve">behind parking space or </w:t>
      </w:r>
      <w:r w:rsidRPr="00CB4789">
        <w:rPr>
          <w:b/>
          <w:szCs w:val="22"/>
          <w:u w:val="single"/>
        </w:rPr>
        <w:t>adjacent to a vehicular way</w:t>
      </w:r>
      <w:r w:rsidRPr="00CB4789">
        <w:rPr>
          <w:szCs w:val="22"/>
        </w:rPr>
        <w:t>. Vehicle and pedestrian/wheel chair conflicts should be avoided as much as possible</w:t>
      </w:r>
      <w:r>
        <w:rPr>
          <w:szCs w:val="22"/>
        </w:rPr>
        <w:t xml:space="preserve">. You will need to find an alternative design for this type of pedestrian pathway outside of the drive aisle which conflicts with vehicle. This is a safety issue for </w:t>
      </w:r>
      <w:r w:rsidRPr="00CB4789">
        <w:rPr>
          <w:b/>
          <w:szCs w:val="22"/>
          <w:u w:val="single"/>
        </w:rPr>
        <w:t>ADA pedestrian</w:t>
      </w:r>
      <w:r>
        <w:rPr>
          <w:szCs w:val="22"/>
        </w:rPr>
        <w:t xml:space="preserve"> which will need to be addressed by selecting an alternate route.</w:t>
      </w:r>
    </w:p>
    <w:p w14:paraId="2034A2DF" w14:textId="77777777" w:rsidR="000C232B" w:rsidRPr="000C232B" w:rsidRDefault="00F710AF" w:rsidP="000C232B">
      <w:pPr>
        <w:pStyle w:val="BodyText"/>
        <w:numPr>
          <w:ilvl w:val="0"/>
          <w:numId w:val="1"/>
        </w:numPr>
        <w:tabs>
          <w:tab w:val="clear" w:pos="1080"/>
          <w:tab w:val="left" w:pos="0"/>
        </w:tabs>
        <w:spacing w:after="120"/>
        <w:ind w:left="734" w:hanging="547"/>
        <w:jc w:val="left"/>
        <w:rPr>
          <w:szCs w:val="22"/>
        </w:rPr>
      </w:pPr>
      <w:r w:rsidRPr="00F710AF">
        <w:rPr>
          <w:b/>
          <w:szCs w:val="22"/>
        </w:rPr>
        <w:t xml:space="preserve">Key Note 87: </w:t>
      </w:r>
      <w:r w:rsidRPr="00F710AF">
        <w:rPr>
          <w:szCs w:val="22"/>
        </w:rPr>
        <w:t>Striping detail will need to be provided</w:t>
      </w:r>
      <w:r w:rsidRPr="00F710AF">
        <w:rPr>
          <w:b/>
          <w:szCs w:val="22"/>
        </w:rPr>
        <w:t xml:space="preserve"> (color of stripe and width</w:t>
      </w:r>
      <w:r>
        <w:rPr>
          <w:b/>
          <w:szCs w:val="22"/>
        </w:rPr>
        <w:t xml:space="preserve">). </w:t>
      </w:r>
      <w:r w:rsidRPr="00DE7052">
        <w:rPr>
          <w:b/>
          <w:szCs w:val="22"/>
          <w:u w:val="single"/>
        </w:rPr>
        <w:t>Correction Key Note 7</w:t>
      </w:r>
      <w:r>
        <w:rPr>
          <w:b/>
          <w:szCs w:val="22"/>
        </w:rPr>
        <w:t>, need to provide striping detail.</w:t>
      </w:r>
    </w:p>
    <w:p w14:paraId="5A109DE2" w14:textId="77777777" w:rsidR="00460B4B" w:rsidRDefault="000C232B" w:rsidP="00460B4B">
      <w:pPr>
        <w:pStyle w:val="BodyText"/>
        <w:numPr>
          <w:ilvl w:val="0"/>
          <w:numId w:val="1"/>
        </w:numPr>
        <w:tabs>
          <w:tab w:val="clear" w:pos="1080"/>
          <w:tab w:val="left" w:pos="0"/>
        </w:tabs>
        <w:spacing w:after="120"/>
        <w:ind w:left="734" w:hanging="547"/>
        <w:jc w:val="left"/>
        <w:rPr>
          <w:szCs w:val="22"/>
        </w:rPr>
      </w:pPr>
      <w:r>
        <w:rPr>
          <w:szCs w:val="22"/>
        </w:rPr>
        <w:t>(</w:t>
      </w:r>
      <w:r w:rsidRPr="000C232B">
        <w:rPr>
          <w:b/>
          <w:szCs w:val="22"/>
        </w:rPr>
        <w:t>Comment 21</w:t>
      </w:r>
      <w:r>
        <w:rPr>
          <w:b/>
          <w:szCs w:val="22"/>
        </w:rPr>
        <w:t xml:space="preserve"> &amp; 22</w:t>
      </w:r>
      <w:r>
        <w:rPr>
          <w:szCs w:val="22"/>
        </w:rPr>
        <w:t xml:space="preserve">): </w:t>
      </w:r>
      <w:r w:rsidRPr="000C232B">
        <w:rPr>
          <w:szCs w:val="22"/>
        </w:rPr>
        <w:t>Please provide a sight distance exhibit</w:t>
      </w:r>
      <w:r>
        <w:rPr>
          <w:szCs w:val="22"/>
        </w:rPr>
        <w:t xml:space="preserve">. The exhibit you provided is for </w:t>
      </w:r>
      <w:proofErr w:type="gramStart"/>
      <w:r>
        <w:rPr>
          <w:szCs w:val="22"/>
        </w:rPr>
        <w:t>the an</w:t>
      </w:r>
      <w:proofErr w:type="gramEnd"/>
      <w:r>
        <w:rPr>
          <w:szCs w:val="22"/>
        </w:rPr>
        <w:t xml:space="preserve"> intersection corner. You will need to provide an exhibit for the driveway (see DPM).</w:t>
      </w:r>
    </w:p>
    <w:p w14:paraId="7EF00029" w14:textId="0DBC922C" w:rsidR="00460B4B" w:rsidRDefault="00460B4B" w:rsidP="002B41C1">
      <w:pPr>
        <w:pStyle w:val="BodyText"/>
        <w:numPr>
          <w:ilvl w:val="0"/>
          <w:numId w:val="1"/>
        </w:numPr>
        <w:tabs>
          <w:tab w:val="clear" w:pos="1080"/>
          <w:tab w:val="left" w:pos="0"/>
        </w:tabs>
        <w:spacing w:after="120"/>
        <w:ind w:left="720" w:hanging="540"/>
        <w:jc w:val="left"/>
        <w:rPr>
          <w:szCs w:val="22"/>
        </w:rPr>
      </w:pPr>
      <w:r>
        <w:rPr>
          <w:szCs w:val="22"/>
        </w:rPr>
        <w:t>Please address all other comments provide</w:t>
      </w:r>
      <w:r w:rsidR="00544E67">
        <w:rPr>
          <w:szCs w:val="22"/>
        </w:rPr>
        <w:t>d</w:t>
      </w:r>
      <w:r>
        <w:rPr>
          <w:szCs w:val="22"/>
        </w:rPr>
        <w:t xml:space="preserve"> on the letter dated 04-16-2021.</w:t>
      </w:r>
    </w:p>
    <w:p w14:paraId="73A7B32C"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lastRenderedPageBreak/>
        <w:t>A Drainage Transportation Information Sheet (DTIS)</w:t>
      </w:r>
    </w:p>
    <w:p w14:paraId="11D2DA2C" w14:textId="77777777"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8" w:history="1">
        <w:r w:rsidRPr="00BF6374">
          <w:rPr>
            <w:rFonts w:ascii="Arial" w:hAnsi="Arial" w:cs="Arial"/>
            <w:sz w:val="22"/>
            <w:szCs w:val="22"/>
          </w:rPr>
          <w:t>PLNDRS@cabq.gov</w:t>
        </w:r>
      </w:hyperlink>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1C51FA18"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0FF43A85" w14:textId="77777777" w:rsidR="002B41C1" w:rsidRDefault="002B41C1" w:rsidP="002B41C1">
      <w:pPr>
        <w:jc w:val="both"/>
        <w:rPr>
          <w:rFonts w:ascii="Arial" w:hAnsi="Arial" w:cs="Arial"/>
          <w:sz w:val="22"/>
          <w:szCs w:val="22"/>
        </w:rPr>
      </w:pPr>
    </w:p>
    <w:p w14:paraId="2775C4F4" w14:textId="5EEC8101" w:rsidR="002B41C1" w:rsidRPr="00C47D02" w:rsidRDefault="002B41C1" w:rsidP="002B41C1">
      <w:pPr>
        <w:jc w:val="both"/>
        <w:rPr>
          <w:rFonts w:ascii="Arial" w:hAnsi="Arial" w:cs="Arial"/>
          <w:sz w:val="22"/>
          <w:szCs w:val="22"/>
        </w:rPr>
      </w:pPr>
      <w:r w:rsidRPr="00C47D02">
        <w:rPr>
          <w:rFonts w:ascii="Arial" w:hAnsi="Arial" w:cs="Arial"/>
          <w:sz w:val="22"/>
          <w:szCs w:val="22"/>
        </w:rPr>
        <w:t>If you have any questions, please contact me at (505) 924-</w:t>
      </w:r>
      <w:r w:rsidR="00BB6580" w:rsidRPr="00BB6580">
        <w:rPr>
          <w:rFonts w:ascii="Arial" w:hAnsi="Arial" w:cs="Arial"/>
          <w:sz w:val="22"/>
          <w:szCs w:val="22"/>
        </w:rPr>
        <w:t>3630</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776D4F38" w14:textId="77777777" w:rsidR="002B41C1" w:rsidRDefault="002B41C1" w:rsidP="002B41C1">
      <w:pPr>
        <w:rPr>
          <w:rFonts w:ascii="Arial" w:hAnsi="Arial"/>
          <w:sz w:val="22"/>
          <w:szCs w:val="22"/>
        </w:rPr>
      </w:pPr>
      <w:r w:rsidRPr="006A7341">
        <w:rPr>
          <w:rFonts w:ascii="Arial" w:hAnsi="Arial"/>
          <w:sz w:val="22"/>
          <w:szCs w:val="22"/>
        </w:rPr>
        <w:t>Sincerely,</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57D33562" w14:textId="77777777" w:rsidR="002B41C1" w:rsidRPr="00FA7F6E" w:rsidRDefault="002B41C1" w:rsidP="002B41C1">
      <w:pPr>
        <w:rPr>
          <w:rFonts w:ascii="Arial" w:hAnsi="Arial"/>
          <w:sz w:val="22"/>
          <w:szCs w:val="22"/>
        </w:rPr>
      </w:pPr>
    </w:p>
    <w:p w14:paraId="311A4B29" w14:textId="77777777" w:rsidR="00BB6580" w:rsidRPr="001C6903" w:rsidRDefault="00BB6580" w:rsidP="00BB6580">
      <w:pPr>
        <w:tabs>
          <w:tab w:val="left" w:pos="540"/>
        </w:tabs>
        <w:rPr>
          <w:rFonts w:ascii="Arial" w:hAnsi="Arial"/>
          <w:sz w:val="22"/>
          <w:szCs w:val="22"/>
        </w:rPr>
      </w:pPr>
      <w:r w:rsidRPr="001C6903">
        <w:rPr>
          <w:rFonts w:ascii="Arial" w:hAnsi="Arial"/>
          <w:sz w:val="22"/>
          <w:szCs w:val="22"/>
        </w:rPr>
        <w:t>Nilo Salgado-Fernandez, P.E.</w:t>
      </w:r>
    </w:p>
    <w:p w14:paraId="58C2369D" w14:textId="77777777" w:rsidR="00BB6580" w:rsidRPr="001C6903" w:rsidRDefault="00BB6580" w:rsidP="00BB6580">
      <w:pPr>
        <w:tabs>
          <w:tab w:val="left" w:pos="540"/>
        </w:tabs>
        <w:rPr>
          <w:rFonts w:ascii="Arial" w:hAnsi="Arial"/>
          <w:sz w:val="22"/>
          <w:szCs w:val="22"/>
        </w:rPr>
      </w:pPr>
      <w:r w:rsidRPr="001C6903">
        <w:rPr>
          <w:rFonts w:ascii="Arial" w:hAnsi="Arial"/>
          <w:sz w:val="22"/>
          <w:szCs w:val="22"/>
        </w:rPr>
        <w:t>Senior Traffic Engineer, Planning Dept.</w:t>
      </w:r>
    </w:p>
    <w:p w14:paraId="38F074BE" w14:textId="2DB61342" w:rsidR="002B41C1" w:rsidRDefault="00BB6580" w:rsidP="00BB6580">
      <w:pPr>
        <w:tabs>
          <w:tab w:val="left" w:pos="540"/>
        </w:tabs>
        <w:rPr>
          <w:rFonts w:ascii="Arial" w:hAnsi="Arial"/>
          <w:sz w:val="22"/>
          <w:szCs w:val="22"/>
          <w:highlight w:val="yellow"/>
        </w:rPr>
      </w:pPr>
      <w:r w:rsidRPr="001C6903">
        <w:rPr>
          <w:rFonts w:ascii="Arial" w:hAnsi="Arial"/>
          <w:sz w:val="22"/>
          <w:szCs w:val="22"/>
        </w:rPr>
        <w:t>Development Review Services</w:t>
      </w:r>
    </w:p>
    <w:p w14:paraId="7BBB6387" w14:textId="77777777" w:rsidR="002B41C1" w:rsidRDefault="002B41C1" w:rsidP="002B41C1">
      <w:pPr>
        <w:tabs>
          <w:tab w:val="left" w:pos="540"/>
        </w:tabs>
        <w:jc w:val="both"/>
        <w:rPr>
          <w:rFonts w:ascii="Arial" w:hAnsi="Arial"/>
          <w:sz w:val="22"/>
          <w:szCs w:val="22"/>
        </w:rPr>
      </w:pPr>
    </w:p>
    <w:p w14:paraId="5EE62F52" w14:textId="77777777" w:rsidR="002B41C1" w:rsidRDefault="002B41C1" w:rsidP="002B41C1">
      <w:pPr>
        <w:tabs>
          <w:tab w:val="left" w:pos="540"/>
        </w:tabs>
        <w:rPr>
          <w:rFonts w:ascii="Arial" w:hAnsi="Arial"/>
          <w:sz w:val="22"/>
          <w:szCs w:val="22"/>
        </w:rPr>
      </w:pPr>
    </w:p>
    <w:p w14:paraId="3FB2519A" w14:textId="77777777" w:rsidR="002B41C1" w:rsidRPr="00FA7F6E" w:rsidRDefault="002B41C1" w:rsidP="002B41C1">
      <w:pPr>
        <w:rPr>
          <w:rFonts w:ascii="Arial" w:hAnsi="Arial"/>
          <w:sz w:val="22"/>
          <w:szCs w:val="22"/>
        </w:rPr>
      </w:pPr>
    </w:p>
    <w:p w14:paraId="36F1619B" w14:textId="77777777" w:rsidR="002B41C1" w:rsidRPr="006A7341" w:rsidRDefault="002B41C1" w:rsidP="002B41C1">
      <w:pPr>
        <w:rPr>
          <w:rFonts w:ascii="Arial" w:hAnsi="Arial"/>
          <w:sz w:val="22"/>
          <w:szCs w:val="22"/>
        </w:rPr>
      </w:pPr>
    </w:p>
    <w:p w14:paraId="0559DDBF" w14:textId="77777777" w:rsidR="002B41C1" w:rsidRDefault="002B41C1" w:rsidP="002B41C1">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5D73A" w14:textId="77777777" w:rsidR="006D0E7A" w:rsidRDefault="006D0E7A">
      <w:r>
        <w:separator/>
      </w:r>
    </w:p>
  </w:endnote>
  <w:endnote w:type="continuationSeparator" w:id="0">
    <w:p w14:paraId="6413A0E6" w14:textId="77777777" w:rsidR="006D0E7A" w:rsidRDefault="006D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77777777"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5</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D9D71" w14:textId="77777777" w:rsidR="006D0E7A" w:rsidRDefault="006D0E7A">
      <w:r>
        <w:separator/>
      </w:r>
    </w:p>
  </w:footnote>
  <w:footnote w:type="continuationSeparator" w:id="0">
    <w:p w14:paraId="38C6CF77" w14:textId="77777777" w:rsidR="006D0E7A" w:rsidRDefault="006D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77777777" w:rsidR="00D45A14" w:rsidRPr="00371A6D" w:rsidRDefault="009F5FD8" w:rsidP="003B08CA">
    <w:pPr>
      <w:ind w:left="-720"/>
    </w:pPr>
    <w:r>
      <w:t>Brennon Williams</w:t>
    </w:r>
    <w:r w:rsidRPr="00371A6D">
      <w:t>, Director</w:t>
    </w:r>
  </w:p>
  <w:p w14:paraId="627F2942" w14:textId="77777777" w:rsidR="00D45A14" w:rsidRPr="00EA626D" w:rsidRDefault="006D0E7A" w:rsidP="002D4025">
    <w:pPr>
      <w:ind w:left="-720"/>
    </w:pPr>
  </w:p>
  <w:p w14:paraId="435EB267" w14:textId="77777777" w:rsidR="00D45A14" w:rsidRPr="00EA626D" w:rsidRDefault="006D0E7A" w:rsidP="002D4025">
    <w:pPr>
      <w:ind w:left="-720"/>
    </w:pPr>
  </w:p>
  <w:p w14:paraId="22EEE2B3" w14:textId="77777777" w:rsidR="00D45A14" w:rsidRPr="00EA626D" w:rsidRDefault="009F5FD8" w:rsidP="00371A6D">
    <w:pPr>
      <w:ind w:left="-720"/>
      <w:rPr>
        <w:i/>
      </w:rPr>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Pr="00EA626D">
      <w:rPr>
        <w:i/>
      </w:rPr>
      <w:t>Mayor Timothy M. Keller</w:t>
    </w:r>
  </w:p>
  <w:p w14:paraId="417BB93B" w14:textId="77777777" w:rsidR="00D45A14" w:rsidRPr="00EA626D" w:rsidRDefault="006D0E7A"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32919"/>
    <w:rsid w:val="000C232B"/>
    <w:rsid w:val="000C23A3"/>
    <w:rsid w:val="000C7A3C"/>
    <w:rsid w:val="000F33EA"/>
    <w:rsid w:val="001027B3"/>
    <w:rsid w:val="00127241"/>
    <w:rsid w:val="00131141"/>
    <w:rsid w:val="00131331"/>
    <w:rsid w:val="00172A2F"/>
    <w:rsid w:val="001B5B79"/>
    <w:rsid w:val="001D2DC0"/>
    <w:rsid w:val="001E2877"/>
    <w:rsid w:val="0020233B"/>
    <w:rsid w:val="00223BBF"/>
    <w:rsid w:val="002333CD"/>
    <w:rsid w:val="002563A0"/>
    <w:rsid w:val="00267C31"/>
    <w:rsid w:val="00280365"/>
    <w:rsid w:val="002B41C1"/>
    <w:rsid w:val="002D667A"/>
    <w:rsid w:val="003063A3"/>
    <w:rsid w:val="00310301"/>
    <w:rsid w:val="00380AD9"/>
    <w:rsid w:val="003A6A9F"/>
    <w:rsid w:val="003C47C1"/>
    <w:rsid w:val="003E19B8"/>
    <w:rsid w:val="003E2AD6"/>
    <w:rsid w:val="003F2185"/>
    <w:rsid w:val="003F5231"/>
    <w:rsid w:val="004310B5"/>
    <w:rsid w:val="00460B4B"/>
    <w:rsid w:val="004702DF"/>
    <w:rsid w:val="00477C4C"/>
    <w:rsid w:val="004800D2"/>
    <w:rsid w:val="004A0CFC"/>
    <w:rsid w:val="00511025"/>
    <w:rsid w:val="005146A0"/>
    <w:rsid w:val="00521628"/>
    <w:rsid w:val="00544E67"/>
    <w:rsid w:val="00583013"/>
    <w:rsid w:val="005876F9"/>
    <w:rsid w:val="00596B55"/>
    <w:rsid w:val="005C179F"/>
    <w:rsid w:val="005D3F17"/>
    <w:rsid w:val="00643236"/>
    <w:rsid w:val="00676207"/>
    <w:rsid w:val="00694080"/>
    <w:rsid w:val="006A2F9D"/>
    <w:rsid w:val="006B3EC2"/>
    <w:rsid w:val="006C3C8B"/>
    <w:rsid w:val="006D0E7A"/>
    <w:rsid w:val="006F4CCA"/>
    <w:rsid w:val="00706441"/>
    <w:rsid w:val="00715AF0"/>
    <w:rsid w:val="00722E57"/>
    <w:rsid w:val="007322CF"/>
    <w:rsid w:val="0073482E"/>
    <w:rsid w:val="00766C10"/>
    <w:rsid w:val="007671E5"/>
    <w:rsid w:val="007750F6"/>
    <w:rsid w:val="0078553A"/>
    <w:rsid w:val="007B333D"/>
    <w:rsid w:val="007C06DF"/>
    <w:rsid w:val="007D0D3C"/>
    <w:rsid w:val="007E1252"/>
    <w:rsid w:val="007E3956"/>
    <w:rsid w:val="0083181C"/>
    <w:rsid w:val="008B3B7D"/>
    <w:rsid w:val="008E2CA7"/>
    <w:rsid w:val="008F7320"/>
    <w:rsid w:val="0090065A"/>
    <w:rsid w:val="00927DD1"/>
    <w:rsid w:val="00964AA4"/>
    <w:rsid w:val="009A0A4A"/>
    <w:rsid w:val="009B5274"/>
    <w:rsid w:val="009F5FD8"/>
    <w:rsid w:val="00A21F58"/>
    <w:rsid w:val="00A57636"/>
    <w:rsid w:val="00A63BDE"/>
    <w:rsid w:val="00A70CAB"/>
    <w:rsid w:val="00A83B25"/>
    <w:rsid w:val="00A90193"/>
    <w:rsid w:val="00AA1EB3"/>
    <w:rsid w:val="00AA5F37"/>
    <w:rsid w:val="00B02E80"/>
    <w:rsid w:val="00B0327A"/>
    <w:rsid w:val="00B04DE6"/>
    <w:rsid w:val="00B07AD9"/>
    <w:rsid w:val="00B347A0"/>
    <w:rsid w:val="00B54E23"/>
    <w:rsid w:val="00B659FC"/>
    <w:rsid w:val="00B832C3"/>
    <w:rsid w:val="00BB6580"/>
    <w:rsid w:val="00BE5AFA"/>
    <w:rsid w:val="00C178B5"/>
    <w:rsid w:val="00C458A8"/>
    <w:rsid w:val="00C834BB"/>
    <w:rsid w:val="00CB2BD6"/>
    <w:rsid w:val="00CB4789"/>
    <w:rsid w:val="00D23054"/>
    <w:rsid w:val="00D263BC"/>
    <w:rsid w:val="00D364AC"/>
    <w:rsid w:val="00D45047"/>
    <w:rsid w:val="00D711AC"/>
    <w:rsid w:val="00DA2DDF"/>
    <w:rsid w:val="00DE7052"/>
    <w:rsid w:val="00DF4336"/>
    <w:rsid w:val="00E00782"/>
    <w:rsid w:val="00E3127F"/>
    <w:rsid w:val="00E469C8"/>
    <w:rsid w:val="00E56BC1"/>
    <w:rsid w:val="00E877A8"/>
    <w:rsid w:val="00EA35CD"/>
    <w:rsid w:val="00EA5850"/>
    <w:rsid w:val="00EB0976"/>
    <w:rsid w:val="00F33440"/>
    <w:rsid w:val="00F628B4"/>
    <w:rsid w:val="00F710AF"/>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semiHidden/>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4BE0-504D-4AC4-9B06-59430B19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Salgado-Fernandez, Nilo E.</cp:lastModifiedBy>
  <cp:revision>17</cp:revision>
  <cp:lastPrinted>2014-10-13T20:30:00Z</cp:lastPrinted>
  <dcterms:created xsi:type="dcterms:W3CDTF">2021-04-19T15:25:00Z</dcterms:created>
  <dcterms:modified xsi:type="dcterms:W3CDTF">2021-04-19T16:23:00Z</dcterms:modified>
</cp:coreProperties>
</file>