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9D05" w14:textId="0644C70D" w:rsidR="00321861" w:rsidRDefault="0039323D">
      <w:r>
        <w:t>12-3-24</w:t>
      </w:r>
    </w:p>
    <w:p w14:paraId="1794E7FC" w14:textId="28CB98B9" w:rsidR="0039323D" w:rsidRDefault="0039323D">
      <w:r>
        <w:t>Discussion with Margaret Haynes at NMDOT.</w:t>
      </w:r>
    </w:p>
    <w:p w14:paraId="25AEADAD" w14:textId="148A40E4" w:rsidR="0039323D" w:rsidRDefault="0039323D">
      <w:r>
        <w:t>Some of the improvements in NMDOT’s letter were to fix system/existing issues that aren’t fair for the developer to fix.  Through lanes were saturated.</w:t>
      </w:r>
    </w:p>
    <w:p w14:paraId="63B6D2CC" w14:textId="77777777" w:rsidR="0039323D" w:rsidRDefault="0039323D">
      <w:r>
        <w:t>Improvements were to be phased.  Have to tap back into that</w:t>
      </w:r>
    </w:p>
    <w:p w14:paraId="1DA75AF7" w14:textId="633B5DC0" w:rsidR="0039323D" w:rsidRDefault="0039323D">
      <w:r>
        <w:t xml:space="preserve">A senator gave BernCo $750 k for improvements at </w:t>
      </w:r>
      <w:proofErr w:type="spellStart"/>
      <w:r>
        <w:t>Condeshire</w:t>
      </w:r>
      <w:proofErr w:type="spellEnd"/>
      <w:r>
        <w:t xml:space="preserve">.  </w:t>
      </w:r>
    </w:p>
    <w:p w14:paraId="7788722D" w14:textId="4A7C2EF8" w:rsidR="0039323D" w:rsidRDefault="0039323D">
      <w:r>
        <w:t>NMDOT will be doing a Phase A-B study for the 500 corridor to identify improvements.</w:t>
      </w:r>
    </w:p>
    <w:p w14:paraId="1922B85D" w14:textId="5EC83ECD" w:rsidR="0039323D" w:rsidRDefault="0039323D">
      <w:r>
        <w:t xml:space="preserve">Maybe developer due Unser widening and NMDOT widen the bridge at </w:t>
      </w:r>
      <w:proofErr w:type="spellStart"/>
      <w:r>
        <w:t>Condeshire</w:t>
      </w:r>
      <w:proofErr w:type="spellEnd"/>
      <w:r>
        <w:t xml:space="preserve"> and the roadway.</w:t>
      </w:r>
    </w:p>
    <w:p w14:paraId="1B747B53" w14:textId="77777777" w:rsidR="0039323D" w:rsidRDefault="0039323D"/>
    <w:p w14:paraId="739212D5" w14:textId="77777777" w:rsidR="0039323D" w:rsidRDefault="0039323D"/>
    <w:sectPr w:rsidR="00393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23D"/>
    <w:rsid w:val="00321861"/>
    <w:rsid w:val="0039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1F9C2"/>
  <w15:chartTrackingRefBased/>
  <w15:docId w15:val="{74E42664-8652-49F9-8D14-1F882F78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Cherne, Curtis</dc:creator>
  <cp:keywords/>
  <dc:description/>
  <cp:lastModifiedBy>Cherne, Curtis</cp:lastModifiedBy>
  <cp:revision>1</cp:revision>
  <dcterms:created xsi:type="dcterms:W3CDTF">2024-12-03T17:25:00Z</dcterms:created>
  <dcterms:modified xsi:type="dcterms:W3CDTF">2024-12-03T17:30:00Z</dcterms:modified>
</cp:coreProperties>
</file>