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3648C" w:rsidRDefault="0051406A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February 28</w:t>
      </w:r>
      <w:r w:rsidR="001C7111" w:rsidRPr="0033648C">
        <w:rPr>
          <w:rFonts w:ascii="Arial" w:hAnsi="Arial"/>
          <w:sz w:val="20"/>
          <w:szCs w:val="20"/>
        </w:rPr>
        <w:t>, 202</w:t>
      </w:r>
      <w:r>
        <w:rPr>
          <w:rFonts w:ascii="Arial" w:hAnsi="Arial"/>
          <w:sz w:val="20"/>
          <w:szCs w:val="20"/>
        </w:rPr>
        <w:t>4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3D3308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Jonathon Kruse,</w:t>
      </w:r>
      <w:r w:rsidR="00641B25" w:rsidRPr="0033648C">
        <w:rPr>
          <w:rFonts w:ascii="Arial" w:hAnsi="Arial"/>
          <w:sz w:val="20"/>
          <w:szCs w:val="20"/>
        </w:rPr>
        <w:t xml:space="preserve"> P.E.</w:t>
      </w:r>
      <w:r w:rsidRPr="0033648C">
        <w:rPr>
          <w:rFonts w:ascii="Arial" w:hAnsi="Arial"/>
          <w:sz w:val="20"/>
          <w:szCs w:val="20"/>
        </w:rPr>
        <w:t>, PTOE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Lee Engineering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8220 San Pedro Drive NE</w:t>
      </w:r>
    </w:p>
    <w:p w:rsidR="00F03AE6" w:rsidRPr="0033648C" w:rsidRDefault="00F03AE6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Suite 150</w:t>
      </w:r>
    </w:p>
    <w:p w:rsidR="00641B25" w:rsidRPr="0033648C" w:rsidRDefault="00641B25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Albuquerque, NM 871</w:t>
      </w:r>
      <w:r w:rsidR="00F03AE6" w:rsidRPr="0033648C">
        <w:rPr>
          <w:rFonts w:ascii="Arial" w:hAnsi="Arial"/>
          <w:sz w:val="20"/>
          <w:szCs w:val="20"/>
        </w:rPr>
        <w:t>13</w:t>
      </w:r>
    </w:p>
    <w:p w:rsidR="00373851" w:rsidRPr="0033648C" w:rsidRDefault="00373851" w:rsidP="00641B25">
      <w:pPr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Via email jkruse@lee-eng.com</w:t>
      </w: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33648C">
        <w:rPr>
          <w:rFonts w:ascii="Arial" w:hAnsi="Arial" w:cs="Arial"/>
          <w:b/>
        </w:rPr>
        <w:t>Re:</w:t>
      </w:r>
      <w:r w:rsidRPr="0033648C">
        <w:rPr>
          <w:rFonts w:ascii="Arial" w:hAnsi="Arial" w:cs="Arial"/>
          <w:b/>
        </w:rPr>
        <w:tab/>
      </w:r>
      <w:r w:rsidR="00791763">
        <w:rPr>
          <w:rFonts w:ascii="Arial" w:hAnsi="Arial" w:cs="Arial"/>
          <w:b/>
        </w:rPr>
        <w:t xml:space="preserve">Maxeon </w:t>
      </w:r>
      <w:r w:rsidR="00B60FBD">
        <w:rPr>
          <w:rFonts w:ascii="Arial" w:hAnsi="Arial" w:cs="Arial"/>
          <w:b/>
        </w:rPr>
        <w:t>Site, Mesa del Sol</w:t>
      </w:r>
    </w:p>
    <w:p w:rsidR="00641B25" w:rsidRPr="0033648C" w:rsidRDefault="00641B25" w:rsidP="001C7111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  <w:b/>
        </w:rPr>
        <w:tab/>
      </w:r>
      <w:r w:rsidR="00F27AB6" w:rsidRPr="0033648C">
        <w:rPr>
          <w:rFonts w:ascii="Arial" w:hAnsi="Arial" w:cs="Arial"/>
          <w:b/>
        </w:rPr>
        <w:t>Traffic Impact Study</w:t>
      </w:r>
      <w:r w:rsidR="00B60FBD">
        <w:rPr>
          <w:rFonts w:ascii="Arial" w:hAnsi="Arial" w:cs="Arial"/>
          <w:b/>
        </w:rPr>
        <w:t xml:space="preserve"> draft January 2024</w:t>
      </w:r>
      <w:bookmarkStart w:id="0" w:name="_GoBack"/>
      <w:bookmarkEnd w:id="0"/>
    </w:p>
    <w:p w:rsidR="00641B25" w:rsidRDefault="00641B25" w:rsidP="00641B25">
      <w:pPr>
        <w:pStyle w:val="InsideAddress"/>
        <w:rPr>
          <w:rFonts w:ascii="Arial" w:hAnsi="Arial" w:cs="Arial"/>
          <w:b/>
        </w:rPr>
      </w:pPr>
      <w:r w:rsidRPr="0033648C">
        <w:rPr>
          <w:rFonts w:ascii="Arial" w:hAnsi="Arial" w:cs="Arial"/>
        </w:rPr>
        <w:tab/>
      </w:r>
      <w:r w:rsidR="00F27AB6" w:rsidRPr="0033648C">
        <w:rPr>
          <w:rFonts w:ascii="Arial" w:hAnsi="Arial" w:cs="Arial"/>
          <w:b/>
        </w:rPr>
        <w:t>HT#</w:t>
      </w:r>
      <w:r w:rsidR="00B60FBD">
        <w:rPr>
          <w:rFonts w:ascii="Arial" w:hAnsi="Arial" w:cs="Arial"/>
          <w:b/>
        </w:rPr>
        <w:t>S17D001</w:t>
      </w:r>
    </w:p>
    <w:p w:rsidR="00AD43B2" w:rsidRDefault="00AD43B2" w:rsidP="00641B25">
      <w:pPr>
        <w:pStyle w:val="InsideAddress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Engineering Seal date </w:t>
      </w:r>
      <w:r w:rsidR="00750827">
        <w:rPr>
          <w:rFonts w:ascii="Arial" w:hAnsi="Arial" w:cs="Arial"/>
          <w:b/>
        </w:rPr>
        <w:t>---</w:t>
      </w:r>
    </w:p>
    <w:p w:rsidR="00641B25" w:rsidRPr="0033648C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33648C" w:rsidRDefault="00641B25" w:rsidP="00641B25">
      <w:pPr>
        <w:pStyle w:val="InsideAddress"/>
        <w:rPr>
          <w:rFonts w:ascii="Arial" w:hAnsi="Arial" w:cs="Arial"/>
        </w:rPr>
      </w:pPr>
      <w:r w:rsidRPr="0033648C">
        <w:rPr>
          <w:rFonts w:ascii="Arial" w:hAnsi="Arial" w:cs="Arial"/>
        </w:rPr>
        <w:t xml:space="preserve">Dear Mr. </w:t>
      </w:r>
      <w:r w:rsidR="009A2348" w:rsidRPr="0033648C">
        <w:rPr>
          <w:rFonts w:ascii="Arial" w:hAnsi="Arial" w:cs="Arial"/>
        </w:rPr>
        <w:t>Kruse</w:t>
      </w:r>
      <w:r w:rsidRPr="0033648C">
        <w:rPr>
          <w:rFonts w:ascii="Arial" w:hAnsi="Arial" w:cs="Arial"/>
        </w:rPr>
        <w:t>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ED1ED7" w:rsidRDefault="00B878D1" w:rsidP="00641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2938B5" w:rsidRPr="002B7DE3">
        <w:rPr>
          <w:rFonts w:ascii="Arial" w:hAnsi="Arial" w:cs="Arial"/>
          <w:sz w:val="20"/>
          <w:szCs w:val="20"/>
        </w:rPr>
        <w:t>he</w:t>
      </w:r>
      <w:r w:rsidR="002938B5">
        <w:rPr>
          <w:rFonts w:ascii="Arial" w:hAnsi="Arial" w:cs="Arial"/>
          <w:sz w:val="20"/>
          <w:szCs w:val="20"/>
        </w:rPr>
        <w:t xml:space="preserve"> </w:t>
      </w:r>
      <w:r w:rsidR="00B3413C">
        <w:rPr>
          <w:rFonts w:ascii="Arial" w:hAnsi="Arial" w:cs="Arial"/>
          <w:sz w:val="20"/>
          <w:szCs w:val="20"/>
        </w:rPr>
        <w:t>draft Maxeon</w:t>
      </w:r>
      <w:r w:rsidR="007C1616">
        <w:rPr>
          <w:rFonts w:ascii="Arial" w:hAnsi="Arial" w:cs="Arial"/>
          <w:sz w:val="20"/>
          <w:szCs w:val="20"/>
        </w:rPr>
        <w:t xml:space="preserve"> Site</w:t>
      </w:r>
      <w:r w:rsidR="002938B5" w:rsidRPr="002B7DE3">
        <w:rPr>
          <w:rFonts w:ascii="Arial" w:hAnsi="Arial" w:cs="Arial"/>
          <w:sz w:val="20"/>
          <w:szCs w:val="20"/>
        </w:rPr>
        <w:t xml:space="preserve"> Traffic Impact Study (TIS) </w:t>
      </w:r>
      <w:r w:rsidR="00750827">
        <w:rPr>
          <w:rFonts w:ascii="Arial" w:hAnsi="Arial" w:cs="Arial"/>
          <w:sz w:val="20"/>
          <w:szCs w:val="20"/>
        </w:rPr>
        <w:t xml:space="preserve">received </w:t>
      </w:r>
      <w:r w:rsidR="00B60FBD">
        <w:rPr>
          <w:rFonts w:ascii="Arial" w:hAnsi="Arial" w:cs="Arial"/>
          <w:sz w:val="20"/>
          <w:szCs w:val="20"/>
        </w:rPr>
        <w:t>January 19</w:t>
      </w:r>
      <w:r w:rsidR="00750827">
        <w:rPr>
          <w:rFonts w:ascii="Arial" w:hAnsi="Arial" w:cs="Arial"/>
          <w:sz w:val="20"/>
          <w:szCs w:val="20"/>
        </w:rPr>
        <w:t>, 202</w:t>
      </w:r>
      <w:r w:rsidR="00B60FBD">
        <w:rPr>
          <w:rFonts w:ascii="Arial" w:hAnsi="Arial" w:cs="Arial"/>
          <w:sz w:val="20"/>
          <w:szCs w:val="20"/>
        </w:rPr>
        <w:t>4</w:t>
      </w:r>
      <w:r w:rsidR="002938B5" w:rsidRPr="002B7DE3">
        <w:rPr>
          <w:rFonts w:ascii="Arial" w:hAnsi="Arial" w:cs="Arial"/>
          <w:sz w:val="20"/>
          <w:szCs w:val="20"/>
        </w:rPr>
        <w:t xml:space="preserve"> has been </w:t>
      </w:r>
      <w:r w:rsidR="00B60FBD">
        <w:rPr>
          <w:rFonts w:ascii="Arial" w:hAnsi="Arial" w:cs="Arial"/>
          <w:sz w:val="20"/>
          <w:szCs w:val="20"/>
        </w:rPr>
        <w:t>reviewed</w:t>
      </w:r>
      <w:r w:rsidR="00750827">
        <w:rPr>
          <w:rFonts w:ascii="Arial" w:hAnsi="Arial" w:cs="Arial"/>
          <w:sz w:val="20"/>
          <w:szCs w:val="20"/>
        </w:rPr>
        <w:t xml:space="preserve"> by the</w:t>
      </w:r>
      <w:r w:rsidR="00750827" w:rsidRPr="00750827">
        <w:rPr>
          <w:rFonts w:ascii="Arial" w:hAnsi="Arial" w:cs="Arial"/>
          <w:sz w:val="20"/>
          <w:szCs w:val="20"/>
        </w:rPr>
        <w:t xml:space="preserve"> </w:t>
      </w:r>
      <w:r w:rsidR="00750827" w:rsidRPr="002B7DE3">
        <w:rPr>
          <w:rFonts w:ascii="Arial" w:hAnsi="Arial" w:cs="Arial"/>
          <w:sz w:val="20"/>
          <w:szCs w:val="20"/>
        </w:rPr>
        <w:t>City’s Planning Transportation Development</w:t>
      </w:r>
      <w:r w:rsidR="00750827">
        <w:rPr>
          <w:rFonts w:ascii="Arial" w:hAnsi="Arial" w:cs="Arial"/>
          <w:sz w:val="20"/>
          <w:szCs w:val="20"/>
        </w:rPr>
        <w:t xml:space="preserve"> section</w:t>
      </w:r>
      <w:r w:rsidR="002938B5" w:rsidRPr="002B7DE3">
        <w:rPr>
          <w:rFonts w:ascii="Arial" w:hAnsi="Arial" w:cs="Arial"/>
          <w:sz w:val="20"/>
          <w:szCs w:val="20"/>
        </w:rPr>
        <w:t>.  The C</w:t>
      </w:r>
      <w:r w:rsidR="00B60FBD">
        <w:rPr>
          <w:rFonts w:ascii="Arial" w:hAnsi="Arial" w:cs="Arial"/>
          <w:sz w:val="20"/>
          <w:szCs w:val="20"/>
        </w:rPr>
        <w:t>ity has the following comments to be address in the next submittal</w:t>
      </w:r>
      <w:r w:rsidR="002938B5" w:rsidRPr="002B7DE3">
        <w:rPr>
          <w:rFonts w:ascii="Arial" w:hAnsi="Arial" w:cs="Arial"/>
          <w:sz w:val="20"/>
          <w:szCs w:val="20"/>
        </w:rPr>
        <w:t>.</w:t>
      </w:r>
    </w:p>
    <w:p w:rsidR="002938B5" w:rsidRPr="0033648C" w:rsidRDefault="002938B5" w:rsidP="00641B25">
      <w:pPr>
        <w:rPr>
          <w:rFonts w:ascii="Arial" w:hAnsi="Arial" w:cs="Arial"/>
          <w:sz w:val="20"/>
          <w:szCs w:val="20"/>
        </w:rPr>
      </w:pPr>
    </w:p>
    <w:p w:rsidR="00CD0DBB" w:rsidRPr="00175F8C" w:rsidRDefault="007C1616" w:rsidP="007C16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175F8C">
        <w:rPr>
          <w:rFonts w:ascii="Arial" w:hAnsi="Arial" w:cs="Arial"/>
          <w:sz w:val="20"/>
          <w:szCs w:val="20"/>
        </w:rPr>
        <w:t xml:space="preserve">The </w:t>
      </w:r>
      <w:r w:rsidR="00CD0DBB" w:rsidRPr="00175F8C">
        <w:rPr>
          <w:rFonts w:ascii="Arial" w:hAnsi="Arial" w:cs="Arial"/>
          <w:sz w:val="20"/>
          <w:szCs w:val="20"/>
        </w:rPr>
        <w:t>2027 no-build Crick</w:t>
      </w:r>
      <w:r w:rsidRPr="00175F8C">
        <w:rPr>
          <w:rFonts w:ascii="Arial" w:hAnsi="Arial" w:cs="Arial"/>
          <w:sz w:val="20"/>
          <w:szCs w:val="20"/>
        </w:rPr>
        <w:t xml:space="preserve"> Crossing</w:t>
      </w:r>
      <w:r w:rsidR="00CD0DBB" w:rsidRPr="00175F8C">
        <w:rPr>
          <w:rFonts w:ascii="Arial" w:hAnsi="Arial" w:cs="Arial"/>
          <w:sz w:val="20"/>
          <w:szCs w:val="20"/>
        </w:rPr>
        <w:t>/University</w:t>
      </w:r>
      <w:r w:rsidRPr="00175F8C">
        <w:rPr>
          <w:rFonts w:ascii="Arial" w:hAnsi="Arial" w:cs="Arial"/>
          <w:sz w:val="20"/>
          <w:szCs w:val="20"/>
        </w:rPr>
        <w:t xml:space="preserve"> Blvd. intersection</w:t>
      </w:r>
      <w:r w:rsidR="00CD0DBB" w:rsidRPr="00175F8C">
        <w:rPr>
          <w:rFonts w:ascii="Arial" w:hAnsi="Arial" w:cs="Arial"/>
          <w:sz w:val="20"/>
          <w:szCs w:val="20"/>
        </w:rPr>
        <w:t xml:space="preserve"> </w:t>
      </w:r>
      <w:r w:rsidRPr="00175F8C">
        <w:rPr>
          <w:rFonts w:ascii="Arial" w:hAnsi="Arial" w:cs="Arial"/>
          <w:sz w:val="20"/>
          <w:szCs w:val="20"/>
        </w:rPr>
        <w:t xml:space="preserve">scenario was evaluated using </w:t>
      </w:r>
      <w:r w:rsidR="00CD0DBB" w:rsidRPr="00175F8C">
        <w:rPr>
          <w:rFonts w:ascii="Arial" w:hAnsi="Arial" w:cs="Arial"/>
          <w:sz w:val="20"/>
          <w:szCs w:val="20"/>
        </w:rPr>
        <w:t>traffic signal</w:t>
      </w:r>
      <w:r w:rsidRPr="00175F8C">
        <w:rPr>
          <w:rFonts w:ascii="Arial" w:hAnsi="Arial" w:cs="Arial"/>
          <w:sz w:val="20"/>
          <w:szCs w:val="20"/>
        </w:rPr>
        <w:t xml:space="preserve"> control</w:t>
      </w:r>
      <w:r w:rsidR="00CD0DBB" w:rsidRPr="00175F8C">
        <w:rPr>
          <w:rFonts w:ascii="Arial" w:hAnsi="Arial" w:cs="Arial"/>
          <w:sz w:val="20"/>
          <w:szCs w:val="20"/>
        </w:rPr>
        <w:t xml:space="preserve">.  There </w:t>
      </w:r>
      <w:r w:rsidRPr="00175F8C">
        <w:rPr>
          <w:rFonts w:ascii="Arial" w:hAnsi="Arial" w:cs="Arial"/>
          <w:sz w:val="20"/>
          <w:szCs w:val="20"/>
        </w:rPr>
        <w:t>is no</w:t>
      </w:r>
      <w:r w:rsidR="00CD0DBB" w:rsidRPr="00175F8C">
        <w:rPr>
          <w:rFonts w:ascii="Arial" w:hAnsi="Arial" w:cs="Arial"/>
          <w:sz w:val="20"/>
          <w:szCs w:val="20"/>
        </w:rPr>
        <w:t xml:space="preserve"> traffic signal</w:t>
      </w:r>
      <w:r w:rsidRPr="00175F8C">
        <w:rPr>
          <w:rFonts w:ascii="Arial" w:hAnsi="Arial" w:cs="Arial"/>
          <w:sz w:val="20"/>
          <w:szCs w:val="20"/>
        </w:rPr>
        <w:t xml:space="preserve"> currently at this intersection</w:t>
      </w:r>
      <w:r w:rsidR="00CD0DBB" w:rsidRPr="00175F8C">
        <w:rPr>
          <w:rFonts w:ascii="Arial" w:hAnsi="Arial" w:cs="Arial"/>
          <w:sz w:val="20"/>
          <w:szCs w:val="20"/>
        </w:rPr>
        <w:t xml:space="preserve">. </w:t>
      </w:r>
      <w:r w:rsidR="00E154A2" w:rsidRPr="00175F8C">
        <w:rPr>
          <w:rFonts w:ascii="Arial" w:hAnsi="Arial" w:cs="Arial"/>
          <w:sz w:val="20"/>
          <w:szCs w:val="20"/>
        </w:rPr>
        <w:t xml:space="preserve"> </w:t>
      </w:r>
      <w:r w:rsidR="00CD0DBB" w:rsidRPr="00175F8C">
        <w:rPr>
          <w:rFonts w:ascii="Arial" w:hAnsi="Arial" w:cs="Arial"/>
          <w:sz w:val="20"/>
          <w:szCs w:val="20"/>
        </w:rPr>
        <w:t xml:space="preserve">The Bernalillo County </w:t>
      </w:r>
      <w:r w:rsidR="00194137" w:rsidRPr="00175F8C">
        <w:rPr>
          <w:rFonts w:ascii="Arial" w:hAnsi="Arial" w:cs="Arial"/>
          <w:sz w:val="20"/>
          <w:szCs w:val="20"/>
        </w:rPr>
        <w:t>R</w:t>
      </w:r>
      <w:r w:rsidR="00E154A2" w:rsidRPr="00175F8C">
        <w:rPr>
          <w:rFonts w:ascii="Arial" w:hAnsi="Arial" w:cs="Arial"/>
          <w:sz w:val="20"/>
          <w:szCs w:val="20"/>
        </w:rPr>
        <w:t xml:space="preserve">egional </w:t>
      </w:r>
      <w:r w:rsidR="00194137" w:rsidRPr="00175F8C">
        <w:rPr>
          <w:rFonts w:ascii="Arial" w:hAnsi="Arial" w:cs="Arial"/>
          <w:sz w:val="20"/>
          <w:szCs w:val="20"/>
        </w:rPr>
        <w:t>R</w:t>
      </w:r>
      <w:r w:rsidR="00E154A2" w:rsidRPr="00175F8C">
        <w:rPr>
          <w:rFonts w:ascii="Arial" w:hAnsi="Arial" w:cs="Arial"/>
          <w:sz w:val="20"/>
          <w:szCs w:val="20"/>
        </w:rPr>
        <w:t>ecreational Complex</w:t>
      </w:r>
      <w:r w:rsidR="00CD0DBB" w:rsidRPr="00175F8C">
        <w:rPr>
          <w:rFonts w:ascii="Arial" w:hAnsi="Arial" w:cs="Arial"/>
          <w:sz w:val="20"/>
          <w:szCs w:val="20"/>
        </w:rPr>
        <w:t xml:space="preserve"> TIS</w:t>
      </w:r>
      <w:r w:rsidR="00E154A2" w:rsidRPr="00175F8C">
        <w:rPr>
          <w:rFonts w:ascii="Arial" w:hAnsi="Arial" w:cs="Arial"/>
          <w:sz w:val="20"/>
          <w:szCs w:val="20"/>
        </w:rPr>
        <w:t>, July 2022,</w:t>
      </w:r>
      <w:r w:rsidR="00CD0DBB" w:rsidRPr="00175F8C">
        <w:rPr>
          <w:rFonts w:ascii="Arial" w:hAnsi="Arial" w:cs="Arial"/>
          <w:sz w:val="20"/>
          <w:szCs w:val="20"/>
        </w:rPr>
        <w:t xml:space="preserve"> recommended a roundabout at University and Crick.  Th</w:t>
      </w:r>
      <w:r w:rsidR="00E154A2" w:rsidRPr="00175F8C">
        <w:rPr>
          <w:rFonts w:ascii="Arial" w:hAnsi="Arial" w:cs="Arial"/>
          <w:sz w:val="20"/>
          <w:szCs w:val="20"/>
        </w:rPr>
        <w:t>e Maxeon</w:t>
      </w:r>
      <w:r w:rsidRPr="00175F8C">
        <w:rPr>
          <w:rFonts w:ascii="Arial" w:hAnsi="Arial" w:cs="Arial"/>
          <w:sz w:val="20"/>
          <w:szCs w:val="20"/>
        </w:rPr>
        <w:t xml:space="preserve"> study</w:t>
      </w:r>
      <w:r w:rsidR="00CD0DBB" w:rsidRPr="00175F8C">
        <w:rPr>
          <w:rFonts w:ascii="Arial" w:hAnsi="Arial" w:cs="Arial"/>
          <w:sz w:val="20"/>
          <w:szCs w:val="20"/>
        </w:rPr>
        <w:t xml:space="preserve"> alludes to a Traffic Signal</w:t>
      </w:r>
      <w:r w:rsidRPr="00175F8C">
        <w:rPr>
          <w:rFonts w:ascii="Arial" w:hAnsi="Arial" w:cs="Arial"/>
          <w:sz w:val="20"/>
          <w:szCs w:val="20"/>
        </w:rPr>
        <w:t xml:space="preserve"> for the Crick Crossing/University</w:t>
      </w:r>
      <w:r w:rsidR="00E154A2" w:rsidRPr="00175F8C">
        <w:rPr>
          <w:rFonts w:ascii="Arial" w:hAnsi="Arial" w:cs="Arial"/>
          <w:sz w:val="20"/>
          <w:szCs w:val="20"/>
        </w:rPr>
        <w:t xml:space="preserve"> </w:t>
      </w:r>
      <w:r w:rsidRPr="00175F8C">
        <w:rPr>
          <w:rFonts w:ascii="Arial" w:hAnsi="Arial" w:cs="Arial"/>
          <w:sz w:val="20"/>
          <w:szCs w:val="20"/>
        </w:rPr>
        <w:t>Blvd</w:t>
      </w:r>
      <w:r w:rsidR="00E154A2" w:rsidRPr="00175F8C">
        <w:rPr>
          <w:rFonts w:ascii="Arial" w:hAnsi="Arial" w:cs="Arial"/>
          <w:sz w:val="20"/>
          <w:szCs w:val="20"/>
        </w:rPr>
        <w:t xml:space="preserve"> intersection</w:t>
      </w:r>
      <w:r w:rsidR="00CD0DBB" w:rsidRPr="00175F8C">
        <w:rPr>
          <w:rFonts w:ascii="Arial" w:hAnsi="Arial" w:cs="Arial"/>
          <w:sz w:val="20"/>
          <w:szCs w:val="20"/>
        </w:rPr>
        <w:t>.  Evaluate all build conditions at Crick/University as a roundabout</w:t>
      </w:r>
      <w:r w:rsidRPr="00175F8C">
        <w:rPr>
          <w:rFonts w:ascii="Arial" w:hAnsi="Arial" w:cs="Arial"/>
          <w:sz w:val="20"/>
          <w:szCs w:val="20"/>
        </w:rPr>
        <w:t xml:space="preserve"> in addition to the stop control and traffic signal control</w:t>
      </w:r>
      <w:r w:rsidR="00CD0DBB" w:rsidRPr="00175F8C">
        <w:rPr>
          <w:rFonts w:ascii="Arial" w:hAnsi="Arial" w:cs="Arial"/>
          <w:sz w:val="20"/>
          <w:szCs w:val="20"/>
        </w:rPr>
        <w:t>.</w:t>
      </w:r>
    </w:p>
    <w:p w:rsidR="00CD0DBB" w:rsidRPr="00175F8C" w:rsidRDefault="00CD0DBB" w:rsidP="007C16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175F8C">
        <w:rPr>
          <w:rFonts w:ascii="Arial" w:hAnsi="Arial" w:cs="Arial"/>
          <w:sz w:val="20"/>
          <w:szCs w:val="20"/>
        </w:rPr>
        <w:t xml:space="preserve">How </w:t>
      </w:r>
      <w:r w:rsidR="007C1616" w:rsidRPr="00175F8C">
        <w:rPr>
          <w:rFonts w:ascii="Arial" w:hAnsi="Arial" w:cs="Arial"/>
          <w:sz w:val="20"/>
          <w:szCs w:val="20"/>
        </w:rPr>
        <w:t>will</w:t>
      </w:r>
      <w:r w:rsidRPr="00175F8C">
        <w:rPr>
          <w:rFonts w:ascii="Arial" w:hAnsi="Arial" w:cs="Arial"/>
          <w:sz w:val="20"/>
          <w:szCs w:val="20"/>
        </w:rPr>
        <w:t xml:space="preserve"> </w:t>
      </w:r>
      <w:r w:rsidR="00194137" w:rsidRPr="00175F8C">
        <w:rPr>
          <w:rFonts w:ascii="Arial" w:hAnsi="Arial" w:cs="Arial"/>
          <w:sz w:val="20"/>
          <w:szCs w:val="20"/>
        </w:rPr>
        <w:t>Planned S</w:t>
      </w:r>
      <w:r w:rsidRPr="00175F8C">
        <w:rPr>
          <w:rFonts w:ascii="Arial" w:hAnsi="Arial" w:cs="Arial"/>
          <w:sz w:val="20"/>
          <w:szCs w:val="20"/>
        </w:rPr>
        <w:t xml:space="preserve">pecial </w:t>
      </w:r>
      <w:r w:rsidR="00194137" w:rsidRPr="00175F8C">
        <w:rPr>
          <w:rFonts w:ascii="Arial" w:hAnsi="Arial" w:cs="Arial"/>
          <w:sz w:val="20"/>
          <w:szCs w:val="20"/>
        </w:rPr>
        <w:t>E</w:t>
      </w:r>
      <w:r w:rsidRPr="00175F8C">
        <w:rPr>
          <w:rFonts w:ascii="Arial" w:hAnsi="Arial" w:cs="Arial"/>
          <w:sz w:val="20"/>
          <w:szCs w:val="20"/>
        </w:rPr>
        <w:t>vents at the amphitheater</w:t>
      </w:r>
      <w:r w:rsidR="00194137" w:rsidRPr="00175F8C">
        <w:rPr>
          <w:rFonts w:ascii="Arial" w:hAnsi="Arial" w:cs="Arial"/>
          <w:sz w:val="20"/>
          <w:szCs w:val="20"/>
        </w:rPr>
        <w:t xml:space="preserve"> and large sporting activities at the </w:t>
      </w:r>
      <w:r w:rsidR="00B878D1">
        <w:rPr>
          <w:rFonts w:ascii="Arial" w:hAnsi="Arial" w:cs="Arial"/>
          <w:sz w:val="20"/>
          <w:szCs w:val="20"/>
        </w:rPr>
        <w:t>R</w:t>
      </w:r>
      <w:r w:rsidR="00194137" w:rsidRPr="00175F8C">
        <w:rPr>
          <w:rFonts w:ascii="Arial" w:hAnsi="Arial" w:cs="Arial"/>
          <w:sz w:val="20"/>
          <w:szCs w:val="20"/>
        </w:rPr>
        <w:t xml:space="preserve">egional Recreational Complex </w:t>
      </w:r>
      <w:r w:rsidRPr="00175F8C">
        <w:rPr>
          <w:rFonts w:ascii="Arial" w:hAnsi="Arial" w:cs="Arial"/>
          <w:sz w:val="20"/>
          <w:szCs w:val="20"/>
        </w:rPr>
        <w:t>impact the traffic signal</w:t>
      </w:r>
      <w:r w:rsidR="007C1616" w:rsidRPr="00175F8C">
        <w:rPr>
          <w:rFonts w:ascii="Arial" w:hAnsi="Arial" w:cs="Arial"/>
          <w:sz w:val="20"/>
          <w:szCs w:val="20"/>
        </w:rPr>
        <w:t>, stop control</w:t>
      </w:r>
      <w:r w:rsidR="00B878D1">
        <w:rPr>
          <w:rFonts w:ascii="Arial" w:hAnsi="Arial" w:cs="Arial"/>
          <w:sz w:val="20"/>
          <w:szCs w:val="20"/>
        </w:rPr>
        <w:t>,</w:t>
      </w:r>
      <w:r w:rsidR="007C1616" w:rsidRPr="00175F8C">
        <w:rPr>
          <w:rFonts w:ascii="Arial" w:hAnsi="Arial" w:cs="Arial"/>
          <w:sz w:val="20"/>
          <w:szCs w:val="20"/>
        </w:rPr>
        <w:t xml:space="preserve"> and roundabout operation for the Crick Crossing/University Blvd. intersection</w:t>
      </w:r>
      <w:r w:rsidRPr="00175F8C">
        <w:rPr>
          <w:rFonts w:ascii="Arial" w:hAnsi="Arial" w:cs="Arial"/>
          <w:sz w:val="20"/>
          <w:szCs w:val="20"/>
        </w:rPr>
        <w:t>?</w:t>
      </w:r>
    </w:p>
    <w:p w:rsidR="00DF2500" w:rsidRPr="00175F8C" w:rsidRDefault="00DF2500" w:rsidP="007C1616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120"/>
        <w:contextualSpacing w:val="0"/>
        <w:rPr>
          <w:rFonts w:ascii="Arial" w:hAnsi="Arial" w:cs="Arial"/>
          <w:sz w:val="20"/>
          <w:szCs w:val="20"/>
        </w:rPr>
      </w:pPr>
      <w:r w:rsidRPr="00175F8C">
        <w:rPr>
          <w:rFonts w:ascii="Arial" w:hAnsi="Arial" w:cs="Arial"/>
          <w:sz w:val="20"/>
          <w:szCs w:val="20"/>
        </w:rPr>
        <w:t>The 2027 build analysis only analyzed a traffic signal at Crick/University.  The stop condition will need to be evaluated.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D44ADD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Resubmit the TI</w:t>
      </w:r>
      <w:r w:rsidR="00750827">
        <w:rPr>
          <w:rFonts w:ascii="Arial" w:hAnsi="Arial" w:cs="Arial"/>
          <w:sz w:val="20"/>
          <w:szCs w:val="20"/>
        </w:rPr>
        <w:t xml:space="preserve">S </w:t>
      </w:r>
      <w:r w:rsidR="007D4C5C">
        <w:rPr>
          <w:rFonts w:ascii="Arial" w:hAnsi="Arial" w:cs="Arial"/>
          <w:sz w:val="20"/>
          <w:szCs w:val="20"/>
        </w:rPr>
        <w:t>addressing all comments received from the City, County and NMDOT</w:t>
      </w:r>
      <w:r w:rsidR="00750827">
        <w:rPr>
          <w:rFonts w:ascii="Arial" w:hAnsi="Arial" w:cs="Arial"/>
          <w:sz w:val="20"/>
          <w:szCs w:val="20"/>
        </w:rPr>
        <w:t>.</w:t>
      </w:r>
      <w:r w:rsidRPr="0033648C">
        <w:rPr>
          <w:rFonts w:ascii="Arial" w:hAnsi="Arial" w:cs="Arial"/>
          <w:sz w:val="20"/>
          <w:szCs w:val="20"/>
        </w:rPr>
        <w:t xml:space="preserve">  I</w:t>
      </w:r>
      <w:r w:rsidR="00641B25" w:rsidRPr="0033648C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33648C">
        <w:rPr>
          <w:rFonts w:ascii="Arial" w:hAnsi="Arial" w:cs="Arial"/>
          <w:sz w:val="20"/>
          <w:szCs w:val="20"/>
        </w:rPr>
        <w:t>3362</w:t>
      </w:r>
      <w:r w:rsidR="00641B25" w:rsidRPr="0033648C">
        <w:rPr>
          <w:rFonts w:ascii="Arial" w:hAnsi="Arial" w:cs="Arial"/>
          <w:sz w:val="20"/>
          <w:szCs w:val="20"/>
        </w:rPr>
        <w:t>.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Sincerely,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Matt Grush, P.E.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Senior Engineer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City of Albuquerque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Planning Department</w:t>
      </w:r>
    </w:p>
    <w:p w:rsidR="00641B25" w:rsidRPr="0033648C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33648C">
        <w:rPr>
          <w:rFonts w:ascii="Arial" w:hAnsi="Arial"/>
          <w:sz w:val="20"/>
          <w:szCs w:val="20"/>
        </w:rPr>
        <w:t>Development Review Services</w:t>
      </w: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33648C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 xml:space="preserve">via: </w:t>
      </w:r>
      <w:r w:rsidRPr="0033648C">
        <w:rPr>
          <w:rFonts w:ascii="Arial" w:hAnsi="Arial" w:cs="Arial"/>
          <w:sz w:val="20"/>
          <w:szCs w:val="20"/>
        </w:rPr>
        <w:tab/>
        <w:t>email</w:t>
      </w:r>
    </w:p>
    <w:p w:rsidR="00641B25" w:rsidRDefault="00641B25" w:rsidP="00641B25">
      <w:pPr>
        <w:rPr>
          <w:rFonts w:ascii="Arial" w:hAnsi="Arial" w:cs="Arial"/>
          <w:sz w:val="20"/>
          <w:szCs w:val="20"/>
        </w:rPr>
      </w:pPr>
      <w:r w:rsidRPr="0033648C">
        <w:rPr>
          <w:rFonts w:ascii="Arial" w:hAnsi="Arial" w:cs="Arial"/>
          <w:sz w:val="20"/>
          <w:szCs w:val="20"/>
        </w:rPr>
        <w:t>C:</w:t>
      </w:r>
      <w:r w:rsidRPr="0033648C">
        <w:rPr>
          <w:rFonts w:ascii="Arial" w:hAnsi="Arial" w:cs="Arial"/>
          <w:sz w:val="20"/>
          <w:szCs w:val="20"/>
        </w:rPr>
        <w:tab/>
        <w:t>Applicant, File</w:t>
      </w:r>
    </w:p>
    <w:p w:rsidR="00D201D4" w:rsidRDefault="00D201D4" w:rsidP="00641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Julie Luna, Bernalillo County Planning</w:t>
      </w:r>
    </w:p>
    <w:p w:rsidR="00D201D4" w:rsidRDefault="00D201D4" w:rsidP="00641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Margaret Haynes, NMDOT D3 </w:t>
      </w:r>
      <w:r w:rsidR="00B878D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raffic</w:t>
      </w:r>
    </w:p>
    <w:sectPr w:rsidR="00D201D4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A3D" w:rsidRDefault="00936A3D" w:rsidP="00D45A14">
      <w:r>
        <w:separator/>
      </w:r>
    </w:p>
  </w:endnote>
  <w:endnote w:type="continuationSeparator" w:id="0">
    <w:p w:rsidR="00936A3D" w:rsidRDefault="00936A3D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B60FBD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B60FBD">
          <w:rPr>
            <w:rFonts w:ascii="Arial" w:hAnsi="Arial" w:cs="Arial"/>
            <w:sz w:val="16"/>
            <w:szCs w:val="16"/>
          </w:rPr>
          <w:t>Maxeon Site, Mesa del Sol Traffic Impact Study draft January 202</w:t>
        </w:r>
        <w:r w:rsidRPr="00B60FBD">
          <w:rPr>
            <w:rFonts w:ascii="Arial" w:hAnsi="Arial" w:cs="Arial"/>
            <w:sz w:val="16"/>
            <w:szCs w:val="16"/>
          </w:rPr>
          <w:t>4 COA comments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A3D" w:rsidRDefault="00936A3D" w:rsidP="00D45A14">
      <w:r>
        <w:separator/>
      </w:r>
    </w:p>
  </w:footnote>
  <w:footnote w:type="continuationSeparator" w:id="0">
    <w:p w:rsidR="00936A3D" w:rsidRDefault="00936A3D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D0DBB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30"/>
  </w:num>
  <w:num w:numId="7">
    <w:abstractNumId w:val="5"/>
  </w:num>
  <w:num w:numId="8">
    <w:abstractNumId w:val="15"/>
  </w:num>
  <w:num w:numId="9">
    <w:abstractNumId w:val="14"/>
  </w:num>
  <w:num w:numId="10">
    <w:abstractNumId w:val="9"/>
  </w:num>
  <w:num w:numId="11">
    <w:abstractNumId w:val="8"/>
  </w:num>
  <w:num w:numId="12">
    <w:abstractNumId w:val="16"/>
  </w:num>
  <w:num w:numId="13">
    <w:abstractNumId w:val="26"/>
  </w:num>
  <w:num w:numId="14">
    <w:abstractNumId w:val="29"/>
  </w:num>
  <w:num w:numId="15">
    <w:abstractNumId w:val="28"/>
  </w:num>
  <w:num w:numId="16">
    <w:abstractNumId w:val="13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24"/>
  </w:num>
  <w:num w:numId="22">
    <w:abstractNumId w:val="3"/>
  </w:num>
  <w:num w:numId="23">
    <w:abstractNumId w:val="22"/>
  </w:num>
  <w:num w:numId="24">
    <w:abstractNumId w:val="7"/>
  </w:num>
  <w:num w:numId="25">
    <w:abstractNumId w:val="17"/>
  </w:num>
  <w:num w:numId="26">
    <w:abstractNumId w:val="20"/>
  </w:num>
  <w:num w:numId="27">
    <w:abstractNumId w:val="23"/>
  </w:num>
  <w:num w:numId="28">
    <w:abstractNumId w:val="27"/>
  </w:num>
  <w:num w:numId="29">
    <w:abstractNumId w:val="32"/>
  </w:num>
  <w:num w:numId="30">
    <w:abstractNumId w:val="25"/>
  </w:num>
  <w:num w:numId="31">
    <w:abstractNumId w:val="1"/>
  </w:num>
  <w:num w:numId="32">
    <w:abstractNumId w:val="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5F8C"/>
    <w:rsid w:val="001766C0"/>
    <w:rsid w:val="00194137"/>
    <w:rsid w:val="00196695"/>
    <w:rsid w:val="001A0CCE"/>
    <w:rsid w:val="001C7111"/>
    <w:rsid w:val="001E66BF"/>
    <w:rsid w:val="001F3260"/>
    <w:rsid w:val="001F581A"/>
    <w:rsid w:val="00225107"/>
    <w:rsid w:val="002334D2"/>
    <w:rsid w:val="002744F7"/>
    <w:rsid w:val="002938B5"/>
    <w:rsid w:val="002B3EFF"/>
    <w:rsid w:val="002B6FBA"/>
    <w:rsid w:val="002D4025"/>
    <w:rsid w:val="002D44D2"/>
    <w:rsid w:val="002D64B8"/>
    <w:rsid w:val="002F6168"/>
    <w:rsid w:val="00305235"/>
    <w:rsid w:val="0033648C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44918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406A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0632C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66E17"/>
    <w:rsid w:val="00791719"/>
    <w:rsid w:val="00791763"/>
    <w:rsid w:val="00793C17"/>
    <w:rsid w:val="007948A2"/>
    <w:rsid w:val="007959B2"/>
    <w:rsid w:val="007C1616"/>
    <w:rsid w:val="007C4095"/>
    <w:rsid w:val="007D4C5C"/>
    <w:rsid w:val="007E1701"/>
    <w:rsid w:val="007E549B"/>
    <w:rsid w:val="0080013A"/>
    <w:rsid w:val="00827284"/>
    <w:rsid w:val="00827BEC"/>
    <w:rsid w:val="00847272"/>
    <w:rsid w:val="00850A27"/>
    <w:rsid w:val="00850A78"/>
    <w:rsid w:val="008D1201"/>
    <w:rsid w:val="008E00E4"/>
    <w:rsid w:val="008F16BA"/>
    <w:rsid w:val="008F6AB0"/>
    <w:rsid w:val="00920568"/>
    <w:rsid w:val="00921B03"/>
    <w:rsid w:val="00930054"/>
    <w:rsid w:val="00936A3D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C7DCD"/>
    <w:rsid w:val="009D330A"/>
    <w:rsid w:val="009D45AE"/>
    <w:rsid w:val="009D7D8A"/>
    <w:rsid w:val="009E59C0"/>
    <w:rsid w:val="009E5A81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413C"/>
    <w:rsid w:val="00B365F7"/>
    <w:rsid w:val="00B40D2E"/>
    <w:rsid w:val="00B60FBD"/>
    <w:rsid w:val="00B76FB6"/>
    <w:rsid w:val="00B827C0"/>
    <w:rsid w:val="00B878D1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5F78"/>
    <w:rsid w:val="00CD0DBB"/>
    <w:rsid w:val="00CD0EDE"/>
    <w:rsid w:val="00CE48F4"/>
    <w:rsid w:val="00CF245A"/>
    <w:rsid w:val="00D201D4"/>
    <w:rsid w:val="00D205C8"/>
    <w:rsid w:val="00D44ADD"/>
    <w:rsid w:val="00D45A14"/>
    <w:rsid w:val="00D4672E"/>
    <w:rsid w:val="00D47F84"/>
    <w:rsid w:val="00D658B2"/>
    <w:rsid w:val="00D74698"/>
    <w:rsid w:val="00D90DD7"/>
    <w:rsid w:val="00DA5C13"/>
    <w:rsid w:val="00DC0151"/>
    <w:rsid w:val="00DC104A"/>
    <w:rsid w:val="00DE7085"/>
    <w:rsid w:val="00DE7E81"/>
    <w:rsid w:val="00DF2500"/>
    <w:rsid w:val="00E01113"/>
    <w:rsid w:val="00E154A2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6EF55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D8094-779D-4D37-AE4C-8D7F5325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18</cp:revision>
  <cp:lastPrinted>2020-03-20T19:34:00Z</cp:lastPrinted>
  <dcterms:created xsi:type="dcterms:W3CDTF">2021-10-15T21:27:00Z</dcterms:created>
  <dcterms:modified xsi:type="dcterms:W3CDTF">2024-02-28T18:10:00Z</dcterms:modified>
</cp:coreProperties>
</file>